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0FF5" w14:textId="77777777" w:rsidR="00920502" w:rsidRPr="00EF35EF" w:rsidRDefault="00920502">
      <w:pPr>
        <w:rPr>
          <w:b/>
          <w:iCs/>
          <w:color w:val="C00000"/>
          <w:sz w:val="24"/>
          <w:lang w:val="nb-NO"/>
        </w:rPr>
      </w:pPr>
      <w:r w:rsidRPr="00EF35EF">
        <w:rPr>
          <w:b/>
          <w:iCs/>
          <w:color w:val="C00000"/>
          <w:sz w:val="24"/>
          <w:lang w:val="nb-NO"/>
        </w:rPr>
        <w:t>Organisering og omfang:</w:t>
      </w:r>
    </w:p>
    <w:p w14:paraId="1C1D0498" w14:textId="77777777" w:rsidR="00920502" w:rsidRPr="00EF35EF" w:rsidRDefault="00920502" w:rsidP="00920502">
      <w:pPr>
        <w:pStyle w:val="Middelsrutenett21"/>
      </w:pPr>
      <w:r w:rsidRPr="00EF35EF">
        <w:rPr>
          <w:rFonts w:cs="Calibri"/>
        </w:rPr>
        <w:t xml:space="preserve">Opplæringen </w:t>
      </w:r>
      <w:r w:rsidRPr="00EF35EF">
        <w:t>sitt omfang er 38 uker.  Et års studium på full tid utgir 60 studiepoeng.  Dette tilbudet gir teoriundervisningen på deltid og praksis (</w:t>
      </w:r>
      <w:r w:rsidRPr="00EF35EF">
        <w:rPr>
          <w:u w:val="single"/>
        </w:rPr>
        <w:t>10 uker fulltid</w:t>
      </w:r>
      <w:r w:rsidRPr="00EF35EF">
        <w:t>).  Utdanningen på deltid  blir 66 uker.</w:t>
      </w:r>
    </w:p>
    <w:p w14:paraId="204605D9" w14:textId="77777777" w:rsidR="00920502" w:rsidRPr="00EF35EF" w:rsidRDefault="00920502" w:rsidP="00920502">
      <w:pPr>
        <w:pStyle w:val="Middelsrutenett21"/>
        <w:rPr>
          <w:rFonts w:cs="Calibri"/>
        </w:rPr>
      </w:pPr>
    </w:p>
    <w:p w14:paraId="395B2C60" w14:textId="77777777" w:rsidR="00920502" w:rsidRPr="00EF35EF" w:rsidRDefault="00920502" w:rsidP="00920502">
      <w:pPr>
        <w:pStyle w:val="Middelsrutenett21"/>
        <w:rPr>
          <w:rFonts w:cs="Calibri"/>
        </w:rPr>
      </w:pPr>
      <w:r w:rsidRPr="00EF35EF">
        <w:rPr>
          <w:rFonts w:cs="Calibri"/>
        </w:rPr>
        <w:t xml:space="preserve">Opplæringen er emnebasert. Undervisningen er nettstøttet, dvs. at omlag halvparten av undervisningen blir gitt på skolen i klasserom (evt. ved ekskursjoner) og den andre halvparten blir gitt via elektronisk læringsplattform. </w:t>
      </w:r>
      <w:r w:rsidRPr="00EF35EF">
        <w:rPr>
          <w:rFonts w:cs="Calibri"/>
          <w:u w:val="single"/>
        </w:rPr>
        <w:t>I reell studietid utgjør dette 2,5</w:t>
      </w:r>
      <w:r w:rsidR="00F6103A" w:rsidRPr="00EF35EF">
        <w:rPr>
          <w:rFonts w:cs="Calibri"/>
          <w:u w:val="single"/>
        </w:rPr>
        <w:t xml:space="preserve"> dager per uke.</w:t>
      </w:r>
    </w:p>
    <w:p w14:paraId="79C230D8" w14:textId="77777777" w:rsidR="00920502" w:rsidRPr="00EF35EF" w:rsidRDefault="00920502">
      <w:pPr>
        <w:rPr>
          <w:b/>
          <w:iCs/>
          <w:color w:val="C00000"/>
          <w:sz w:val="24"/>
          <w:lang w:val="nb-NO"/>
        </w:rPr>
      </w:pPr>
    </w:p>
    <w:p w14:paraId="29D8C3BC" w14:textId="77777777" w:rsidR="00920502" w:rsidRPr="00EF35EF" w:rsidRDefault="00920502">
      <w:pPr>
        <w:rPr>
          <w:b/>
          <w:iCs/>
          <w:color w:val="C00000"/>
          <w:sz w:val="24"/>
          <w:lang w:val="nb-NO"/>
        </w:rPr>
      </w:pPr>
      <w:r w:rsidRPr="00EF35EF">
        <w:rPr>
          <w:b/>
          <w:iCs/>
          <w:color w:val="C00000"/>
          <w:sz w:val="24"/>
          <w:lang w:val="nb-NO"/>
        </w:rPr>
        <w:t>Emnebeskrivelser:</w:t>
      </w:r>
    </w:p>
    <w:p w14:paraId="7BD9C11C" w14:textId="77777777" w:rsidR="00474E5E" w:rsidRPr="00EF35EF" w:rsidRDefault="009D7092">
      <w:pPr>
        <w:rPr>
          <w:lang w:val="nb-NO"/>
        </w:rPr>
      </w:pPr>
      <w:r w:rsidRPr="00EF35EF">
        <w:rPr>
          <w:b/>
          <w:iCs/>
          <w:color w:val="C00000"/>
          <w:sz w:val="24"/>
          <w:lang w:val="nb-NO"/>
        </w:rPr>
        <w:t>Emne 1</w:t>
      </w:r>
      <w:r w:rsidRPr="00EF35EF">
        <w:rPr>
          <w:iCs/>
          <w:sz w:val="24"/>
          <w:lang w:val="nb-NO"/>
        </w:rPr>
        <w:t xml:space="preserve">  </w:t>
      </w:r>
      <w:r w:rsidRPr="00EF35EF">
        <w:rPr>
          <w:iCs/>
          <w:lang w:val="nb-NO"/>
        </w:rPr>
        <w:t>(6</w:t>
      </w:r>
      <w:r w:rsidRPr="00EF35EF">
        <w:rPr>
          <w:iCs/>
          <w:sz w:val="20"/>
          <w:lang w:val="nb-NO"/>
        </w:rPr>
        <w:t>0HH14A</w:t>
      </w:r>
      <w:r w:rsidRPr="00EF35EF">
        <w:rPr>
          <w:iCs/>
          <w:lang w:val="nb-NO"/>
        </w:rPr>
        <w:t xml:space="preserve">)    </w:t>
      </w:r>
      <w:r w:rsidRPr="00EF35EF">
        <w:rPr>
          <w:lang w:val="nb-NO"/>
        </w:rPr>
        <w:t>Felles grunnlag</w:t>
      </w:r>
    </w:p>
    <w:p w14:paraId="6BD249C1" w14:textId="77777777" w:rsidR="009D7092" w:rsidRPr="009D7092" w:rsidRDefault="009D7092" w:rsidP="00A44D11">
      <w:pPr>
        <w:spacing w:after="0"/>
        <w:rPr>
          <w:rFonts w:eastAsia="Times New Roman"/>
          <w:color w:val="000000"/>
          <w:lang w:eastAsia="nb-NO"/>
        </w:rPr>
      </w:pPr>
      <w:r>
        <w:t xml:space="preserve">Sentrale tema: </w:t>
      </w:r>
    </w:p>
    <w:p w14:paraId="7D64513E" w14:textId="77777777" w:rsidR="009D7092" w:rsidRPr="00DB5278" w:rsidRDefault="009D7092" w:rsidP="009D7092">
      <w:pPr>
        <w:numPr>
          <w:ilvl w:val="0"/>
          <w:numId w:val="2"/>
        </w:numPr>
        <w:spacing w:after="0"/>
        <w:rPr>
          <w:rFonts w:eastAsia="Times New Roman"/>
          <w:color w:val="000000"/>
          <w:lang w:eastAsia="nb-NO"/>
        </w:rPr>
      </w:pPr>
      <w:r w:rsidRPr="00DB5278">
        <w:rPr>
          <w:rFonts w:eastAsia="Times New Roman" w:cs="Calibri"/>
          <w:color w:val="000000"/>
          <w:lang w:eastAsia="nb-NO"/>
        </w:rPr>
        <w:t xml:space="preserve">Helse- og sosialfaga si historie og utvikling </w:t>
      </w:r>
    </w:p>
    <w:p w14:paraId="0C8DB987" w14:textId="77777777" w:rsidR="009D7092" w:rsidRPr="003B4A32" w:rsidRDefault="009D7092" w:rsidP="009D7092">
      <w:pPr>
        <w:numPr>
          <w:ilvl w:val="0"/>
          <w:numId w:val="2"/>
        </w:numPr>
        <w:spacing w:after="0"/>
        <w:rPr>
          <w:rFonts w:eastAsia="Times New Roman"/>
          <w:color w:val="000000"/>
          <w:lang w:val="nb-NO" w:eastAsia="nb-NO"/>
        </w:rPr>
      </w:pPr>
      <w:r>
        <w:rPr>
          <w:rFonts w:eastAsia="Times New Roman" w:cs="Calibri"/>
          <w:color w:val="000000"/>
          <w:lang w:val="nb-NO" w:eastAsia="nb-NO"/>
        </w:rPr>
        <w:t>Teoretiske perspektiv og teori</w:t>
      </w:r>
      <w:r w:rsidR="00920502">
        <w:rPr>
          <w:rFonts w:eastAsia="Times New Roman" w:cs="Calibri"/>
          <w:color w:val="000000"/>
          <w:lang w:val="nb-NO" w:eastAsia="nb-NO"/>
        </w:rPr>
        <w:t>e</w:t>
      </w:r>
      <w:r>
        <w:rPr>
          <w:rFonts w:eastAsia="Times New Roman" w:cs="Calibri"/>
          <w:color w:val="000000"/>
          <w:lang w:val="nb-NO" w:eastAsia="nb-NO"/>
        </w:rPr>
        <w:t>r</w:t>
      </w:r>
      <w:r w:rsidRPr="00DB5278">
        <w:rPr>
          <w:rFonts w:eastAsia="Times New Roman" w:cs="Calibri"/>
          <w:color w:val="000000"/>
          <w:lang w:val="nb-NO" w:eastAsia="nb-NO"/>
        </w:rPr>
        <w:t xml:space="preserve"> inn</w:t>
      </w:r>
      <w:r w:rsidR="00920502">
        <w:rPr>
          <w:rFonts w:eastAsia="Times New Roman" w:cs="Calibri"/>
          <w:color w:val="000000"/>
          <w:lang w:val="nb-NO" w:eastAsia="nb-NO"/>
        </w:rPr>
        <w:t>e</w:t>
      </w:r>
      <w:r w:rsidRPr="00DB5278">
        <w:rPr>
          <w:rFonts w:eastAsia="Times New Roman" w:cs="Calibri"/>
          <w:color w:val="000000"/>
          <w:lang w:val="nb-NO" w:eastAsia="nb-NO"/>
        </w:rPr>
        <w:t>n helse- og sosialfag</w:t>
      </w:r>
      <w:r w:rsidR="00920502">
        <w:rPr>
          <w:rFonts w:eastAsia="Times New Roman" w:cs="Calibri"/>
          <w:color w:val="000000"/>
          <w:lang w:val="nb-NO" w:eastAsia="nb-NO"/>
        </w:rPr>
        <w:t>ene</w:t>
      </w:r>
      <w:r w:rsidRPr="00DB5278">
        <w:rPr>
          <w:rFonts w:eastAsia="Times New Roman" w:cs="Calibri"/>
          <w:color w:val="000000"/>
          <w:lang w:val="nb-NO" w:eastAsia="nb-NO"/>
        </w:rPr>
        <w:t xml:space="preserve"> </w:t>
      </w:r>
    </w:p>
    <w:p w14:paraId="34132937" w14:textId="77777777" w:rsidR="009D7092" w:rsidRDefault="00A44D11" w:rsidP="009D7092">
      <w:pPr>
        <w:rPr>
          <w:rFonts w:eastAsia="Times New Roman"/>
          <w:color w:val="000000"/>
          <w:lang w:eastAsia="nb-NO"/>
        </w:rPr>
      </w:pPr>
      <w:r w:rsidRPr="00EF35EF">
        <w:rPr>
          <w:rFonts w:eastAsia="Times New Roman"/>
          <w:color w:val="000000"/>
          <w:lang w:val="nb-NO" w:eastAsia="nb-NO"/>
        </w:rPr>
        <w:t xml:space="preserve">        </w:t>
      </w:r>
      <w:r w:rsidR="009D7092" w:rsidRPr="00DB5278">
        <w:rPr>
          <w:rFonts w:eastAsia="Times New Roman"/>
          <w:color w:val="000000"/>
          <w:lang w:eastAsia="nb-NO"/>
        </w:rPr>
        <w:t>Studieteknikk  -  IKT</w:t>
      </w:r>
    </w:p>
    <w:p w14:paraId="5E20ED28" w14:textId="77777777" w:rsidR="00A44D11" w:rsidRDefault="00A44D11" w:rsidP="009D7092">
      <w:r>
        <w:t>Etikk:</w:t>
      </w:r>
    </w:p>
    <w:p w14:paraId="303710FE" w14:textId="77777777" w:rsidR="00A44D11" w:rsidRPr="00DB5278" w:rsidRDefault="00A44D11" w:rsidP="00A44D11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nb-NO"/>
        </w:rPr>
      </w:pPr>
      <w:r w:rsidRPr="00DB5278">
        <w:rPr>
          <w:rFonts w:eastAsia="Times New Roman" w:cs="Calibri"/>
          <w:color w:val="000000"/>
          <w:lang w:eastAsia="nb-NO"/>
        </w:rPr>
        <w:t xml:space="preserve">Menneskesyn og </w:t>
      </w:r>
      <w:proofErr w:type="spellStart"/>
      <w:r w:rsidRPr="00DB5278">
        <w:rPr>
          <w:rFonts w:eastAsia="Times New Roman" w:cs="Calibri"/>
          <w:color w:val="000000"/>
          <w:lang w:eastAsia="nb-NO"/>
        </w:rPr>
        <w:t>menneskeforst</w:t>
      </w:r>
      <w:r w:rsidR="00920502">
        <w:rPr>
          <w:rFonts w:eastAsia="Times New Roman" w:cs="Calibri"/>
          <w:color w:val="000000"/>
          <w:lang w:eastAsia="nb-NO"/>
        </w:rPr>
        <w:t>åelse</w:t>
      </w:r>
      <w:proofErr w:type="spellEnd"/>
    </w:p>
    <w:p w14:paraId="4B93A49C" w14:textId="77777777" w:rsidR="00A44D11" w:rsidRPr="00DB5278" w:rsidRDefault="00A44D11" w:rsidP="00A44D11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 w:cs="Calibri"/>
          <w:color w:val="000000"/>
          <w:lang w:val="nb-NO" w:eastAsia="nb-NO"/>
        </w:rPr>
        <w:t>Verdier og verdioppfatninger, livssyn</w:t>
      </w:r>
    </w:p>
    <w:p w14:paraId="7A1EC152" w14:textId="77777777" w:rsidR="00A44D11" w:rsidRPr="00DB5278" w:rsidRDefault="00A44D11" w:rsidP="00A44D11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 w:cs="Calibri"/>
          <w:color w:val="000000"/>
          <w:lang w:val="nb-NO" w:eastAsia="nb-NO"/>
        </w:rPr>
        <w:t xml:space="preserve">Etikk og moral, etiske dilemmaer </w:t>
      </w:r>
    </w:p>
    <w:p w14:paraId="08EB6007" w14:textId="77777777" w:rsidR="00A44D11" w:rsidRPr="00DB5278" w:rsidRDefault="00A44D11" w:rsidP="00A44D11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 w:cs="Calibri"/>
          <w:color w:val="000000"/>
          <w:lang w:val="nb-NO" w:eastAsia="nb-NO"/>
        </w:rPr>
        <w:t>Etisk refleksjon og refleksjonsmodeller</w:t>
      </w:r>
    </w:p>
    <w:p w14:paraId="48CF9C1F" w14:textId="77777777" w:rsidR="00A44D11" w:rsidRPr="00DB5278" w:rsidRDefault="00A44D11" w:rsidP="00A44D11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 w:cs="Calibri"/>
          <w:color w:val="000000"/>
          <w:lang w:val="nb-NO" w:eastAsia="nb-NO"/>
        </w:rPr>
        <w:t>Menneskerettighetene</w:t>
      </w:r>
    </w:p>
    <w:p w14:paraId="5FA53836" w14:textId="77777777" w:rsidR="00A44D11" w:rsidRPr="00DB5278" w:rsidRDefault="00A44D11" w:rsidP="00A44D11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 w:cs="Calibri"/>
          <w:color w:val="000000"/>
          <w:lang w:val="nb-NO" w:eastAsia="nb-NO"/>
        </w:rPr>
        <w:t xml:space="preserve">Samfunnsmessige perspektiv og utfordringer i helse- og sosialsektoren sett i forhold til verdier og normer </w:t>
      </w:r>
    </w:p>
    <w:p w14:paraId="606A5F7C" w14:textId="77777777" w:rsidR="00A44D11" w:rsidRPr="00DB5278" w:rsidRDefault="00A44D11" w:rsidP="00A44D11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 w:cs="Calibri"/>
          <w:color w:val="000000"/>
          <w:lang w:val="nb-NO" w:eastAsia="nb-NO"/>
        </w:rPr>
        <w:t>Yrkesetikk</w:t>
      </w:r>
    </w:p>
    <w:p w14:paraId="6BDDF927" w14:textId="77777777" w:rsidR="00A44D11" w:rsidRPr="00DB5278" w:rsidRDefault="00A44D11" w:rsidP="00A44D11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 w:cs="Calibri"/>
          <w:color w:val="000000"/>
          <w:lang w:val="nb-NO" w:eastAsia="nb-NO"/>
        </w:rPr>
        <w:t>Taushetspliktens etiske sider</w:t>
      </w:r>
    </w:p>
    <w:p w14:paraId="3DAC3698" w14:textId="77777777" w:rsidR="00A44D11" w:rsidRPr="00DB5278" w:rsidRDefault="00A44D11" w:rsidP="00A44D11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 w:cs="Calibri"/>
          <w:color w:val="000000"/>
          <w:lang w:val="nb-NO" w:eastAsia="nb-NO"/>
        </w:rPr>
        <w:t>Brukermedvirkning</w:t>
      </w:r>
    </w:p>
    <w:p w14:paraId="12B72E94" w14:textId="77777777" w:rsidR="00A44D11" w:rsidRDefault="00A44D11" w:rsidP="00A44D11">
      <w:pPr>
        <w:rPr>
          <w:rFonts w:eastAsia="Symbol" w:cs="Symbol"/>
          <w:color w:val="000000"/>
          <w:lang w:val="nb-NO" w:eastAsia="nb-NO"/>
        </w:rPr>
      </w:pPr>
      <w:r w:rsidRPr="00DB5278">
        <w:rPr>
          <w:rFonts w:eastAsia="Symbol" w:cs="Symbol"/>
          <w:color w:val="000000"/>
          <w:lang w:val="nb-NO" w:eastAsia="nb-NO"/>
        </w:rPr>
        <w:t>Samtykke, makt, tvang og kontroll</w:t>
      </w:r>
    </w:p>
    <w:p w14:paraId="18829093" w14:textId="77777777" w:rsidR="00A44D11" w:rsidRDefault="00A44D11" w:rsidP="00A44D11">
      <w:pPr>
        <w:rPr>
          <w:rFonts w:eastAsia="Symbol" w:cs="Symbol"/>
          <w:color w:val="000000"/>
          <w:lang w:val="nb-NO" w:eastAsia="nb-NO"/>
        </w:rPr>
      </w:pPr>
      <w:r>
        <w:rPr>
          <w:rFonts w:eastAsia="Symbol" w:cs="Symbol"/>
          <w:color w:val="000000"/>
          <w:lang w:val="nb-NO" w:eastAsia="nb-NO"/>
        </w:rPr>
        <w:t>Kommunikasjon, samhandling og konfliktløysing:</w:t>
      </w:r>
    </w:p>
    <w:p w14:paraId="63F122B4" w14:textId="77777777" w:rsidR="00A44D11" w:rsidRPr="00DB5278" w:rsidRDefault="00A44D11" w:rsidP="00A44D11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lang w:eastAsia="nb-NO"/>
        </w:rPr>
      </w:pPr>
      <w:r w:rsidRPr="00DB5278">
        <w:rPr>
          <w:rFonts w:eastAsia="Times New Roman" w:cs="Calibri"/>
          <w:color w:val="000000"/>
          <w:lang w:eastAsia="nb-NO"/>
        </w:rPr>
        <w:t>Kommunikasjonsteori</w:t>
      </w:r>
    </w:p>
    <w:p w14:paraId="34CD4249" w14:textId="77777777" w:rsidR="00A44D11" w:rsidRPr="00DB5278" w:rsidRDefault="00A44D11" w:rsidP="00A44D11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lang w:eastAsia="nb-NO"/>
        </w:rPr>
      </w:pPr>
      <w:r w:rsidRPr="00DB5278">
        <w:rPr>
          <w:rFonts w:eastAsia="Times New Roman" w:cs="Calibri"/>
          <w:color w:val="000000"/>
          <w:lang w:eastAsia="nb-NO"/>
        </w:rPr>
        <w:t>Konflikthandtering</w:t>
      </w:r>
    </w:p>
    <w:p w14:paraId="4174BDC4" w14:textId="77777777" w:rsidR="00A44D11" w:rsidRPr="00DB5278" w:rsidRDefault="00A44D11" w:rsidP="00A44D11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lang w:eastAsia="nb-NO"/>
        </w:rPr>
      </w:pPr>
      <w:r w:rsidRPr="00DB5278">
        <w:rPr>
          <w:rFonts w:eastAsia="Times New Roman" w:cs="Calibri"/>
          <w:color w:val="000000"/>
          <w:lang w:eastAsia="nb-NO"/>
        </w:rPr>
        <w:t xml:space="preserve">Tverrkulturell samhandling og kommunikasjon </w:t>
      </w:r>
    </w:p>
    <w:p w14:paraId="36A0DA7A" w14:textId="77777777" w:rsidR="00A44D11" w:rsidRPr="00DB5278" w:rsidRDefault="00A44D11" w:rsidP="00A44D11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lang w:eastAsia="nb-NO"/>
        </w:rPr>
      </w:pPr>
      <w:r>
        <w:rPr>
          <w:rFonts w:eastAsia="Times New Roman" w:cs="Calibri"/>
          <w:color w:val="000000"/>
          <w:lang w:eastAsia="nb-NO"/>
        </w:rPr>
        <w:t>Kommunikasjon og s</w:t>
      </w:r>
      <w:r w:rsidRPr="00DB5278">
        <w:rPr>
          <w:rFonts w:eastAsia="Times New Roman" w:cs="Calibri"/>
          <w:color w:val="000000"/>
          <w:lang w:eastAsia="nb-NO"/>
        </w:rPr>
        <w:t xml:space="preserve">amhandling i smågrupper og i </w:t>
      </w:r>
      <w:proofErr w:type="spellStart"/>
      <w:r w:rsidRPr="00DB5278">
        <w:rPr>
          <w:rFonts w:eastAsia="Times New Roman" w:cs="Calibri"/>
          <w:color w:val="000000"/>
          <w:lang w:eastAsia="nb-NO"/>
        </w:rPr>
        <w:t>organisasjoner</w:t>
      </w:r>
      <w:proofErr w:type="spellEnd"/>
    </w:p>
    <w:p w14:paraId="53EA3EBB" w14:textId="77777777" w:rsidR="00A44D11" w:rsidRPr="00DB5278" w:rsidRDefault="00A44D11" w:rsidP="00A44D11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lang w:eastAsia="nb-NO"/>
        </w:rPr>
      </w:pPr>
      <w:r w:rsidRPr="00DB5278">
        <w:rPr>
          <w:rFonts w:eastAsia="Times New Roman" w:cs="Calibri"/>
          <w:color w:val="000000"/>
          <w:lang w:eastAsia="nb-NO"/>
        </w:rPr>
        <w:t xml:space="preserve">Kommunikasjon i et </w:t>
      </w:r>
      <w:proofErr w:type="spellStart"/>
      <w:r w:rsidRPr="00DB5278">
        <w:rPr>
          <w:rFonts w:eastAsia="Times New Roman" w:cs="Calibri"/>
          <w:color w:val="000000"/>
          <w:lang w:eastAsia="nb-NO"/>
        </w:rPr>
        <w:t>hjelpe</w:t>
      </w:r>
      <w:r w:rsidR="00920502">
        <w:rPr>
          <w:rFonts w:eastAsia="Times New Roman" w:cs="Calibri"/>
          <w:color w:val="000000"/>
          <w:lang w:eastAsia="nb-NO"/>
        </w:rPr>
        <w:t>r</w:t>
      </w:r>
      <w:r w:rsidRPr="00DB5278">
        <w:rPr>
          <w:rFonts w:eastAsia="Times New Roman" w:cs="Calibri"/>
          <w:color w:val="000000"/>
          <w:lang w:eastAsia="nb-NO"/>
        </w:rPr>
        <w:t>perspektiv</w:t>
      </w:r>
      <w:proofErr w:type="spellEnd"/>
      <w:r w:rsidRPr="00DB5278">
        <w:rPr>
          <w:rFonts w:eastAsia="Times New Roman" w:cs="Calibri"/>
          <w:color w:val="000000"/>
          <w:lang w:eastAsia="nb-NO"/>
        </w:rPr>
        <w:t xml:space="preserve"> </w:t>
      </w:r>
    </w:p>
    <w:p w14:paraId="5C755F8D" w14:textId="77777777" w:rsidR="00A44D11" w:rsidRPr="00DB5278" w:rsidRDefault="00A44D11" w:rsidP="00A44D11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lang w:eastAsia="nb-NO"/>
        </w:rPr>
      </w:pPr>
      <w:r w:rsidRPr="00DB5278">
        <w:rPr>
          <w:rFonts w:eastAsia="Times New Roman" w:cs="Calibri"/>
          <w:color w:val="000000"/>
          <w:lang w:eastAsia="nb-NO"/>
        </w:rPr>
        <w:t xml:space="preserve">Relasjonskompetanse </w:t>
      </w:r>
    </w:p>
    <w:p w14:paraId="1DDF9957" w14:textId="77777777" w:rsidR="00A44D11" w:rsidRPr="00DB5278" w:rsidRDefault="00A44D11" w:rsidP="00A44D11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lang w:eastAsia="nb-NO"/>
        </w:rPr>
      </w:pPr>
      <w:r w:rsidRPr="00DB5278">
        <w:rPr>
          <w:rFonts w:eastAsia="Times New Roman"/>
          <w:color w:val="000000"/>
          <w:lang w:eastAsia="nb-NO"/>
        </w:rPr>
        <w:t>Rettleiingsteori og rettleiing</w:t>
      </w:r>
    </w:p>
    <w:p w14:paraId="260A4E69" w14:textId="77777777" w:rsidR="00A44D11" w:rsidRDefault="00A44D11" w:rsidP="00A44D11">
      <w:pPr>
        <w:rPr>
          <w:rFonts w:eastAsia="Symbol" w:cs="Symbol"/>
          <w:color w:val="000000"/>
          <w:lang w:val="nb-NO" w:eastAsia="nb-NO"/>
        </w:rPr>
      </w:pPr>
    </w:p>
    <w:p w14:paraId="746EE7A3" w14:textId="77777777" w:rsidR="00A44D11" w:rsidRDefault="00A44D11" w:rsidP="00A44D11">
      <w:pPr>
        <w:rPr>
          <w:rFonts w:eastAsia="Symbol" w:cs="Symbol"/>
          <w:color w:val="000000"/>
          <w:lang w:val="nb-NO" w:eastAsia="nb-NO"/>
        </w:rPr>
      </w:pPr>
      <w:r>
        <w:rPr>
          <w:rFonts w:eastAsia="Symbol" w:cs="Symbol"/>
          <w:color w:val="000000"/>
          <w:lang w:val="nb-NO" w:eastAsia="nb-NO"/>
        </w:rPr>
        <w:t>Stats- og kommunal kunnskap, helse- og sosial politikk:</w:t>
      </w:r>
    </w:p>
    <w:p w14:paraId="5DB93BB8" w14:textId="77777777" w:rsidR="00A44D11" w:rsidRPr="00DB5278" w:rsidRDefault="00A44D11" w:rsidP="00A44D11">
      <w:pPr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/>
          <w:color w:val="000000"/>
          <w:lang w:val="nb-NO" w:eastAsia="nb-NO"/>
        </w:rPr>
        <w:t>Samfunnets og velferdsstatens utvikling, helse- og sosialpolitiske prioriteringer</w:t>
      </w:r>
    </w:p>
    <w:p w14:paraId="2634E414" w14:textId="77777777" w:rsidR="00A44D11" w:rsidRPr="00DB5278" w:rsidRDefault="00A44D11" w:rsidP="00A44D11">
      <w:pPr>
        <w:numPr>
          <w:ilvl w:val="0"/>
          <w:numId w:val="6"/>
        </w:numPr>
        <w:spacing w:after="0" w:line="240" w:lineRule="auto"/>
        <w:jc w:val="both"/>
        <w:rPr>
          <w:rFonts w:ascii="Symbol" w:eastAsia="Times New Roman" w:hAnsi="Symbol"/>
          <w:color w:val="000000"/>
          <w:lang w:eastAsia="nb-NO"/>
        </w:rPr>
      </w:pPr>
      <w:r w:rsidRPr="00DB5278">
        <w:rPr>
          <w:rFonts w:eastAsia="Symbol" w:cs="Symbol"/>
          <w:color w:val="000000"/>
          <w:lang w:eastAsia="nb-NO"/>
        </w:rPr>
        <w:t xml:space="preserve">Levekår og folkehelse  </w:t>
      </w:r>
    </w:p>
    <w:p w14:paraId="561E8BC3" w14:textId="77777777" w:rsidR="00A44D11" w:rsidRPr="00DB5278" w:rsidRDefault="00A44D11" w:rsidP="00A44D11">
      <w:pPr>
        <w:numPr>
          <w:ilvl w:val="0"/>
          <w:numId w:val="6"/>
        </w:numPr>
        <w:spacing w:after="0" w:line="240" w:lineRule="auto"/>
        <w:jc w:val="both"/>
        <w:rPr>
          <w:rFonts w:ascii="Symbol" w:eastAsia="Times New Roman" w:hAnsi="Symbol"/>
          <w:color w:val="000000"/>
          <w:lang w:val="nb-NO" w:eastAsia="nb-NO"/>
        </w:rPr>
      </w:pPr>
      <w:r w:rsidRPr="00DB5278">
        <w:rPr>
          <w:rFonts w:eastAsia="Times New Roman"/>
          <w:color w:val="000000"/>
          <w:lang w:val="nb-NO" w:eastAsia="nb-NO"/>
        </w:rPr>
        <w:t>Lovverket som regulerer helse- og sosialsektorens virkefelt</w:t>
      </w:r>
    </w:p>
    <w:p w14:paraId="6CE49007" w14:textId="77777777" w:rsidR="00A44D11" w:rsidRPr="00DB5278" w:rsidRDefault="00A44D11" w:rsidP="00A44D11">
      <w:pPr>
        <w:numPr>
          <w:ilvl w:val="0"/>
          <w:numId w:val="6"/>
        </w:numPr>
        <w:spacing w:after="0" w:line="240" w:lineRule="auto"/>
        <w:jc w:val="both"/>
        <w:rPr>
          <w:rFonts w:ascii="Symbol" w:eastAsia="Times New Roman" w:hAnsi="Symbol"/>
          <w:color w:val="000000"/>
          <w:lang w:eastAsia="nb-NO"/>
        </w:rPr>
      </w:pPr>
      <w:r w:rsidRPr="00DB5278">
        <w:rPr>
          <w:rFonts w:eastAsia="Symbol" w:cs="Symbol"/>
          <w:color w:val="000000"/>
          <w:lang w:eastAsia="nb-NO"/>
        </w:rPr>
        <w:t>Helse- og sosialsektoren på kommunalt, regionalt og statlig nivå</w:t>
      </w:r>
    </w:p>
    <w:p w14:paraId="177654BB" w14:textId="77777777" w:rsidR="00A44D11" w:rsidRPr="00DB5278" w:rsidRDefault="00A44D11" w:rsidP="00A44D11">
      <w:pPr>
        <w:numPr>
          <w:ilvl w:val="0"/>
          <w:numId w:val="6"/>
        </w:numPr>
        <w:spacing w:after="0" w:line="240" w:lineRule="auto"/>
        <w:jc w:val="both"/>
        <w:rPr>
          <w:rFonts w:ascii="Symbol" w:eastAsia="Times New Roman" w:hAnsi="Symbol"/>
          <w:color w:val="000000"/>
          <w:lang w:val="nb-NO" w:eastAsia="nb-NO"/>
        </w:rPr>
      </w:pPr>
      <w:r w:rsidRPr="00DB5278">
        <w:rPr>
          <w:rFonts w:eastAsia="Times New Roman"/>
          <w:color w:val="000000"/>
          <w:lang w:val="nb-NO" w:eastAsia="nb-NO"/>
        </w:rPr>
        <w:t>Offentlig og privat ansvar og omsorg</w:t>
      </w:r>
    </w:p>
    <w:p w14:paraId="319D4AE6" w14:textId="77777777" w:rsidR="00A44D11" w:rsidRPr="00DB5278" w:rsidRDefault="00A44D11" w:rsidP="00A44D11">
      <w:pPr>
        <w:numPr>
          <w:ilvl w:val="0"/>
          <w:numId w:val="6"/>
        </w:numPr>
        <w:spacing w:after="0" w:line="240" w:lineRule="auto"/>
        <w:jc w:val="both"/>
        <w:rPr>
          <w:rFonts w:ascii="Symbol" w:eastAsia="Times New Roman" w:hAnsi="Symbol"/>
          <w:color w:val="000000"/>
          <w:lang w:eastAsia="nb-NO"/>
        </w:rPr>
      </w:pPr>
      <w:r w:rsidRPr="00DB5278">
        <w:rPr>
          <w:rFonts w:eastAsia="Symbol" w:cs="Symbol"/>
          <w:color w:val="000000"/>
          <w:lang w:eastAsia="nb-NO"/>
        </w:rPr>
        <w:lastRenderedPageBreak/>
        <w:t>Profesjonalisering i helse- og sosialsektoren</w:t>
      </w:r>
    </w:p>
    <w:p w14:paraId="7A4F1F89" w14:textId="77777777" w:rsidR="00A44D11" w:rsidRPr="00DB5278" w:rsidRDefault="00A44D11" w:rsidP="00A44D11">
      <w:pPr>
        <w:numPr>
          <w:ilvl w:val="0"/>
          <w:numId w:val="6"/>
        </w:numPr>
        <w:spacing w:after="0" w:line="240" w:lineRule="auto"/>
        <w:jc w:val="both"/>
        <w:rPr>
          <w:rFonts w:ascii="Symbol" w:eastAsia="Times New Roman" w:hAnsi="Symbol"/>
          <w:color w:val="000000"/>
          <w:lang w:eastAsia="nb-NO"/>
        </w:rPr>
      </w:pPr>
      <w:r w:rsidRPr="00DB5278">
        <w:rPr>
          <w:rFonts w:eastAsia="Symbol" w:cs="Symbol"/>
          <w:color w:val="000000"/>
          <w:lang w:eastAsia="nb-NO"/>
        </w:rPr>
        <w:t>Økonomi og finansiering</w:t>
      </w:r>
    </w:p>
    <w:p w14:paraId="4879BDA2" w14:textId="77777777" w:rsidR="00A44D11" w:rsidRDefault="00A44D11" w:rsidP="00A44D11">
      <w:pPr>
        <w:rPr>
          <w:rFonts w:eastAsia="Symbol" w:cs="Symbol"/>
          <w:color w:val="000000"/>
          <w:lang w:val="nb-NO" w:eastAsia="nb-NO"/>
        </w:rPr>
      </w:pPr>
      <w:r w:rsidRPr="00DB5278">
        <w:rPr>
          <w:rFonts w:eastAsia="Symbol" w:cs="Symbol"/>
          <w:color w:val="000000"/>
          <w:lang w:eastAsia="nb-NO"/>
        </w:rPr>
        <w:t>Kvalitetssikring, internkontroll og kvalitetsutvikling</w:t>
      </w:r>
    </w:p>
    <w:p w14:paraId="016CDB3A" w14:textId="77777777" w:rsidR="00A44D11" w:rsidRDefault="00A44D11" w:rsidP="00A44D11">
      <w:r>
        <w:t>Sosiologi og psykologi:</w:t>
      </w:r>
    </w:p>
    <w:p w14:paraId="4822FEB6" w14:textId="77777777" w:rsidR="00A44D11" w:rsidRPr="00DB5278" w:rsidRDefault="00A44D11" w:rsidP="00A44D11">
      <w:pPr>
        <w:numPr>
          <w:ilvl w:val="0"/>
          <w:numId w:val="4"/>
        </w:numPr>
        <w:tabs>
          <w:tab w:val="left" w:pos="214"/>
        </w:tabs>
        <w:spacing w:after="0" w:line="240" w:lineRule="auto"/>
        <w:rPr>
          <w:rFonts w:eastAsia="Times New Roman"/>
          <w:color w:val="000000"/>
          <w:lang w:eastAsia="nb-NO"/>
        </w:rPr>
      </w:pPr>
      <w:r w:rsidRPr="00DB5278">
        <w:rPr>
          <w:rFonts w:eastAsia="Times New Roman" w:cs="Calibri"/>
          <w:color w:val="000000"/>
          <w:lang w:eastAsia="nb-NO"/>
        </w:rPr>
        <w:t>Familien som sosial og kulturell institusjon</w:t>
      </w:r>
    </w:p>
    <w:p w14:paraId="01926044" w14:textId="77777777" w:rsidR="00A44D11" w:rsidRPr="00DB5278" w:rsidRDefault="00A44D11" w:rsidP="00A44D11">
      <w:pPr>
        <w:numPr>
          <w:ilvl w:val="0"/>
          <w:numId w:val="4"/>
        </w:numPr>
        <w:tabs>
          <w:tab w:val="left" w:pos="214"/>
        </w:tabs>
        <w:spacing w:after="0" w:line="240" w:lineRule="auto"/>
        <w:rPr>
          <w:rFonts w:eastAsia="Times New Roman"/>
          <w:color w:val="000000"/>
          <w:lang w:eastAsia="nb-NO"/>
        </w:rPr>
      </w:pPr>
      <w:r>
        <w:rPr>
          <w:rFonts w:eastAsia="Times New Roman" w:cs="Calibri"/>
          <w:color w:val="000000"/>
          <w:lang w:eastAsia="nb-NO"/>
        </w:rPr>
        <w:t xml:space="preserve">Helse, sosial ulikskap og kulturelt </w:t>
      </w:r>
      <w:proofErr w:type="spellStart"/>
      <w:r>
        <w:rPr>
          <w:rFonts w:eastAsia="Times New Roman" w:cs="Calibri"/>
          <w:color w:val="000000"/>
          <w:lang w:eastAsia="nb-NO"/>
        </w:rPr>
        <w:t>mangf</w:t>
      </w:r>
      <w:r w:rsidR="00920502">
        <w:rPr>
          <w:rFonts w:eastAsia="Times New Roman" w:cs="Calibri"/>
          <w:color w:val="000000"/>
          <w:lang w:eastAsia="nb-NO"/>
        </w:rPr>
        <w:t>o</w:t>
      </w:r>
      <w:r w:rsidRPr="00DB5278">
        <w:rPr>
          <w:rFonts w:eastAsia="Times New Roman" w:cs="Calibri"/>
          <w:color w:val="000000"/>
          <w:lang w:eastAsia="nb-NO"/>
        </w:rPr>
        <w:t>ld</w:t>
      </w:r>
      <w:proofErr w:type="spellEnd"/>
    </w:p>
    <w:p w14:paraId="6783CEF7" w14:textId="77777777" w:rsidR="00A44D11" w:rsidRPr="00DB5278" w:rsidRDefault="00A44D11" w:rsidP="00A44D11">
      <w:pPr>
        <w:numPr>
          <w:ilvl w:val="0"/>
          <w:numId w:val="4"/>
        </w:numPr>
        <w:tabs>
          <w:tab w:val="left" w:pos="214"/>
        </w:tabs>
        <w:spacing w:after="0" w:line="240" w:lineRule="auto"/>
        <w:rPr>
          <w:rFonts w:eastAsia="Times New Roman"/>
          <w:color w:val="000000"/>
          <w:lang w:eastAsia="nb-NO"/>
        </w:rPr>
      </w:pPr>
      <w:r w:rsidRPr="00DB5278">
        <w:rPr>
          <w:rFonts w:eastAsia="Times New Roman" w:cs="Calibri"/>
          <w:color w:val="000000"/>
          <w:lang w:eastAsia="nb-NO"/>
        </w:rPr>
        <w:t>Roller, makt og avmakt</w:t>
      </w:r>
    </w:p>
    <w:p w14:paraId="46A7D7C3" w14:textId="77777777" w:rsidR="00A44D11" w:rsidRPr="00DB5278" w:rsidRDefault="00A44D11" w:rsidP="00A44D11">
      <w:pPr>
        <w:numPr>
          <w:ilvl w:val="0"/>
          <w:numId w:val="4"/>
        </w:numPr>
        <w:tabs>
          <w:tab w:val="left" w:pos="214"/>
        </w:tabs>
        <w:spacing w:after="0" w:line="240" w:lineRule="auto"/>
        <w:rPr>
          <w:rFonts w:eastAsia="Times New Roman"/>
          <w:color w:val="000000"/>
          <w:lang w:eastAsia="nb-NO"/>
        </w:rPr>
      </w:pPr>
      <w:r w:rsidRPr="00DB5278">
        <w:rPr>
          <w:rFonts w:eastAsia="Times New Roman" w:cs="Calibri"/>
          <w:color w:val="000000"/>
          <w:lang w:eastAsia="nb-NO"/>
        </w:rPr>
        <w:t>Utviklingsteorier, livsløpet</w:t>
      </w:r>
    </w:p>
    <w:p w14:paraId="300D26B6" w14:textId="77777777" w:rsidR="00A44D11" w:rsidRPr="00DB5278" w:rsidRDefault="00A44D11" w:rsidP="00A44D11">
      <w:pPr>
        <w:numPr>
          <w:ilvl w:val="0"/>
          <w:numId w:val="4"/>
        </w:numPr>
        <w:tabs>
          <w:tab w:val="left" w:pos="214"/>
        </w:tabs>
        <w:spacing w:after="0" w:line="240" w:lineRule="auto"/>
        <w:rPr>
          <w:rFonts w:eastAsia="Times New Roman"/>
          <w:color w:val="000000"/>
          <w:lang w:eastAsia="nb-NO"/>
        </w:rPr>
      </w:pPr>
      <w:proofErr w:type="spellStart"/>
      <w:r w:rsidRPr="00DB5278">
        <w:rPr>
          <w:rFonts w:eastAsia="Times New Roman" w:cs="Calibri"/>
          <w:color w:val="000000"/>
          <w:lang w:eastAsia="nb-NO"/>
        </w:rPr>
        <w:t>Emosjoner</w:t>
      </w:r>
      <w:proofErr w:type="spellEnd"/>
      <w:r w:rsidRPr="00DB5278">
        <w:rPr>
          <w:rFonts w:eastAsia="Times New Roman" w:cs="Calibri"/>
          <w:color w:val="000000"/>
          <w:lang w:eastAsia="nb-NO"/>
        </w:rPr>
        <w:t>, behov og motivasjon</w:t>
      </w:r>
    </w:p>
    <w:p w14:paraId="0392E9EA" w14:textId="77777777" w:rsidR="00A44D11" w:rsidRPr="00DB5278" w:rsidRDefault="00A44D11" w:rsidP="00A44D11">
      <w:pPr>
        <w:numPr>
          <w:ilvl w:val="0"/>
          <w:numId w:val="4"/>
        </w:numPr>
        <w:tabs>
          <w:tab w:val="left" w:pos="214"/>
        </w:tabs>
        <w:spacing w:after="0" w:line="240" w:lineRule="auto"/>
        <w:rPr>
          <w:rFonts w:eastAsia="Times New Roman"/>
          <w:color w:val="000000"/>
          <w:lang w:eastAsia="nb-NO"/>
        </w:rPr>
      </w:pPr>
      <w:r w:rsidRPr="00DB5278">
        <w:rPr>
          <w:rFonts w:eastAsia="Times New Roman" w:cs="Calibri"/>
          <w:color w:val="000000"/>
          <w:lang w:eastAsia="nb-NO"/>
        </w:rPr>
        <w:t xml:space="preserve">Kriser og </w:t>
      </w:r>
      <w:proofErr w:type="spellStart"/>
      <w:r w:rsidRPr="00DB5278">
        <w:rPr>
          <w:rFonts w:eastAsia="Times New Roman" w:cs="Calibri"/>
          <w:color w:val="000000"/>
          <w:lang w:eastAsia="nb-NO"/>
        </w:rPr>
        <w:t>forsvarsmekanismer</w:t>
      </w:r>
      <w:proofErr w:type="spellEnd"/>
      <w:r w:rsidRPr="00DB5278">
        <w:rPr>
          <w:rFonts w:eastAsia="Times New Roman" w:cs="Calibri"/>
          <w:color w:val="000000"/>
          <w:lang w:eastAsia="nb-NO"/>
        </w:rPr>
        <w:t xml:space="preserve"> </w:t>
      </w:r>
    </w:p>
    <w:p w14:paraId="362468A9" w14:textId="77777777" w:rsidR="00A44D11" w:rsidRDefault="00A44D11" w:rsidP="00A44D11">
      <w:r w:rsidRPr="00DB5278">
        <w:rPr>
          <w:rFonts w:eastAsia="Times New Roman" w:cs="Calibri"/>
          <w:color w:val="000000"/>
          <w:lang w:eastAsia="nb-NO"/>
        </w:rPr>
        <w:t>Gruppepsykologi og nettverksteori</w:t>
      </w:r>
    </w:p>
    <w:p w14:paraId="2DCFED25" w14:textId="77777777" w:rsidR="009D7092" w:rsidRDefault="009D7092">
      <w:r w:rsidRPr="00DB5278">
        <w:rPr>
          <w:b/>
          <w:color w:val="C00000"/>
          <w:sz w:val="24"/>
        </w:rPr>
        <w:t xml:space="preserve">Emne 2 </w:t>
      </w:r>
      <w:r w:rsidRPr="00DB5278">
        <w:rPr>
          <w:sz w:val="24"/>
        </w:rPr>
        <w:t xml:space="preserve"> </w:t>
      </w:r>
      <w:r w:rsidRPr="00DB5278">
        <w:t>(</w:t>
      </w:r>
      <w:r w:rsidRPr="00DB5278">
        <w:rPr>
          <w:sz w:val="20"/>
        </w:rPr>
        <w:t>60HH14B</w:t>
      </w:r>
      <w:r w:rsidRPr="00DB5278">
        <w:t>)    Helsefremjande og førebyggjande arbeid</w:t>
      </w:r>
    </w:p>
    <w:p w14:paraId="1CC95E70" w14:textId="77777777" w:rsidR="00A44D11" w:rsidRDefault="00A44D11">
      <w:r>
        <w:t>Generell kunnskap om psykisk helsearbeid og rusarbeid:</w:t>
      </w:r>
    </w:p>
    <w:p w14:paraId="7438B8CA" w14:textId="77777777" w:rsidR="00A44D11" w:rsidRPr="00EF35EF" w:rsidRDefault="00A44D11" w:rsidP="00A44D11">
      <w:pPr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EF35EF">
        <w:rPr>
          <w:rFonts w:eastAsia="Times New Roman"/>
          <w:color w:val="000000"/>
          <w:lang w:val="nb-NO" w:eastAsia="nb-NO"/>
        </w:rPr>
        <w:t>Psykiske lid</w:t>
      </w:r>
      <w:r w:rsidR="00920502" w:rsidRPr="00EF35EF">
        <w:rPr>
          <w:rFonts w:eastAsia="Times New Roman"/>
          <w:color w:val="000000"/>
          <w:lang w:val="nb-NO" w:eastAsia="nb-NO"/>
        </w:rPr>
        <w:t xml:space="preserve">elser </w:t>
      </w:r>
      <w:r w:rsidRPr="00EF35EF">
        <w:rPr>
          <w:rFonts w:eastAsia="Times New Roman"/>
          <w:color w:val="000000"/>
          <w:lang w:val="nb-NO" w:eastAsia="nb-NO"/>
        </w:rPr>
        <w:t>og ruslid</w:t>
      </w:r>
      <w:r w:rsidR="00920502" w:rsidRPr="00EF35EF">
        <w:rPr>
          <w:rFonts w:eastAsia="Times New Roman"/>
          <w:color w:val="000000"/>
          <w:lang w:val="nb-NO" w:eastAsia="nb-NO"/>
        </w:rPr>
        <w:t>elser</w:t>
      </w:r>
      <w:r w:rsidRPr="00EF35EF">
        <w:rPr>
          <w:rFonts w:eastAsia="Times New Roman"/>
          <w:color w:val="000000"/>
          <w:lang w:val="nb-NO" w:eastAsia="nb-NO"/>
        </w:rPr>
        <w:t xml:space="preserve"> i eit hel</w:t>
      </w:r>
      <w:r w:rsidR="00920502" w:rsidRPr="00EF35EF">
        <w:rPr>
          <w:rFonts w:eastAsia="Times New Roman"/>
          <w:color w:val="000000"/>
          <w:lang w:val="nb-NO" w:eastAsia="nb-NO"/>
        </w:rPr>
        <w:t>hetlig</w:t>
      </w:r>
      <w:r w:rsidRPr="00EF35EF">
        <w:rPr>
          <w:rFonts w:eastAsia="Times New Roman"/>
          <w:color w:val="000000"/>
          <w:lang w:val="nb-NO" w:eastAsia="nb-NO"/>
        </w:rPr>
        <w:t xml:space="preserve"> perspektiv (biologiske, psykologiske, sosiale og eksistensielle perspektiv)</w:t>
      </w:r>
    </w:p>
    <w:p w14:paraId="3F160FE0" w14:textId="77777777" w:rsidR="00A44D11" w:rsidRPr="00DB5278" w:rsidRDefault="00A44D11" w:rsidP="00A44D11">
      <w:pPr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lang w:eastAsia="nb-NO"/>
        </w:rPr>
      </w:pPr>
      <w:r w:rsidRPr="00DB5278">
        <w:rPr>
          <w:rFonts w:eastAsia="Times New Roman"/>
          <w:color w:val="000000"/>
          <w:lang w:eastAsia="nb-NO"/>
        </w:rPr>
        <w:t>Psykiske lidingar og ruslidingar i eit samfunnsperspektiv</w:t>
      </w:r>
    </w:p>
    <w:p w14:paraId="4C6BCCD5" w14:textId="77777777" w:rsidR="00A44D11" w:rsidRDefault="00A44D11"/>
    <w:p w14:paraId="5E9DD3A8" w14:textId="77777777" w:rsidR="00A44D11" w:rsidRDefault="00A44D11">
      <w:proofErr w:type="spellStart"/>
      <w:r>
        <w:t>Helsefremmende</w:t>
      </w:r>
      <w:proofErr w:type="spellEnd"/>
      <w:r>
        <w:t xml:space="preserve"> og </w:t>
      </w:r>
      <w:proofErr w:type="spellStart"/>
      <w:r>
        <w:t>forebyggende</w:t>
      </w:r>
      <w:proofErr w:type="spellEnd"/>
      <w:r>
        <w:t xml:space="preserve"> arbeid:</w:t>
      </w:r>
    </w:p>
    <w:p w14:paraId="67CDAA6C" w14:textId="77777777" w:rsidR="00A44D11" w:rsidRPr="00DB5278" w:rsidRDefault="00A44D11" w:rsidP="00A44D11">
      <w:pPr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lang w:eastAsia="nb-NO"/>
        </w:rPr>
      </w:pPr>
      <w:r w:rsidRPr="00DB5278">
        <w:rPr>
          <w:rFonts w:eastAsia="Times New Roman"/>
          <w:color w:val="000000"/>
          <w:lang w:eastAsia="nb-NO"/>
        </w:rPr>
        <w:t xml:space="preserve">Fysisk og psykisk helse </w:t>
      </w:r>
    </w:p>
    <w:p w14:paraId="580FDBA2" w14:textId="77777777" w:rsidR="00A44D11" w:rsidRPr="00DB5278" w:rsidRDefault="00A44D11" w:rsidP="00A44D11">
      <w:pPr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/>
          <w:color w:val="000000"/>
          <w:lang w:val="nb-NO" w:eastAsia="nb-NO"/>
        </w:rPr>
        <w:t xml:space="preserve">Livsstil og egenomsorg </w:t>
      </w:r>
    </w:p>
    <w:p w14:paraId="7369ACFE" w14:textId="77777777" w:rsidR="00A44D11" w:rsidRPr="00DB5278" w:rsidRDefault="00A44D11" w:rsidP="00A44D11">
      <w:pPr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/>
          <w:color w:val="000000"/>
          <w:lang w:val="nb-NO" w:eastAsia="nb-NO"/>
        </w:rPr>
        <w:t>Sosialt nettverk, lærings- og oppvekstmiljø</w:t>
      </w:r>
      <w:r w:rsidRPr="00DB5278">
        <w:rPr>
          <w:rFonts w:eastAsia="Times New Roman"/>
          <w:color w:val="000000"/>
          <w:u w:val="single"/>
          <w:lang w:val="nb-NO" w:eastAsia="nb-NO"/>
        </w:rPr>
        <w:t xml:space="preserve"> </w:t>
      </w:r>
    </w:p>
    <w:p w14:paraId="381E6FA1" w14:textId="77777777" w:rsidR="00A44D11" w:rsidRPr="00DB5278" w:rsidRDefault="00A44D11" w:rsidP="00A44D11">
      <w:pPr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proofErr w:type="spellStart"/>
      <w:r w:rsidRPr="00DB5278">
        <w:rPr>
          <w:rFonts w:eastAsia="Times New Roman"/>
          <w:color w:val="000000"/>
          <w:lang w:val="nb-NO" w:eastAsia="nb-NO"/>
        </w:rPr>
        <w:t>Førebygg</w:t>
      </w:r>
      <w:r w:rsidR="00920502">
        <w:rPr>
          <w:rFonts w:eastAsia="Times New Roman"/>
          <w:color w:val="000000"/>
          <w:lang w:val="nb-NO" w:eastAsia="nb-NO"/>
        </w:rPr>
        <w:t>e</w:t>
      </w:r>
      <w:r w:rsidRPr="00DB5278">
        <w:rPr>
          <w:rFonts w:eastAsia="Times New Roman"/>
          <w:color w:val="000000"/>
          <w:lang w:val="nb-NO" w:eastAsia="nb-NO"/>
        </w:rPr>
        <w:t>nde</w:t>
      </w:r>
      <w:proofErr w:type="spellEnd"/>
      <w:r w:rsidRPr="00DB5278">
        <w:rPr>
          <w:rFonts w:eastAsia="Times New Roman"/>
          <w:color w:val="000000"/>
          <w:lang w:val="nb-NO" w:eastAsia="nb-NO"/>
        </w:rPr>
        <w:t xml:space="preserve"> arbeid/ tidl</w:t>
      </w:r>
      <w:r w:rsidR="00920502">
        <w:rPr>
          <w:rFonts w:eastAsia="Times New Roman"/>
          <w:color w:val="000000"/>
          <w:lang w:val="nb-NO" w:eastAsia="nb-NO"/>
        </w:rPr>
        <w:t>i</w:t>
      </w:r>
      <w:r w:rsidRPr="00DB5278">
        <w:rPr>
          <w:rFonts w:eastAsia="Times New Roman"/>
          <w:color w:val="000000"/>
          <w:lang w:val="nb-NO" w:eastAsia="nb-NO"/>
        </w:rPr>
        <w:t>g intervensjon</w:t>
      </w:r>
    </w:p>
    <w:p w14:paraId="02AD47F0" w14:textId="77777777" w:rsidR="00A44D11" w:rsidRPr="00DB5278" w:rsidRDefault="00A44D11" w:rsidP="00A44D11">
      <w:pPr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/>
          <w:color w:val="000000"/>
          <w:lang w:val="nb-NO" w:eastAsia="nb-NO"/>
        </w:rPr>
        <w:t>Arbeid med barn og unge</w:t>
      </w:r>
    </w:p>
    <w:p w14:paraId="4CAD6A80" w14:textId="77777777" w:rsidR="00A44D11" w:rsidRPr="00DB5278" w:rsidRDefault="00A44D11" w:rsidP="00A44D11">
      <w:pPr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proofErr w:type="spellStart"/>
      <w:r w:rsidRPr="00DB5278">
        <w:rPr>
          <w:rFonts w:eastAsia="Times New Roman"/>
          <w:color w:val="000000"/>
          <w:lang w:val="nb-NO" w:eastAsia="nb-NO"/>
        </w:rPr>
        <w:t>Brukeamedv</w:t>
      </w:r>
      <w:r w:rsidR="00920502">
        <w:rPr>
          <w:rFonts w:eastAsia="Times New Roman"/>
          <w:color w:val="000000"/>
          <w:lang w:val="nb-NO" w:eastAsia="nb-NO"/>
        </w:rPr>
        <w:t>irkning</w:t>
      </w:r>
      <w:proofErr w:type="spellEnd"/>
      <w:r w:rsidRPr="00DB5278">
        <w:rPr>
          <w:rFonts w:eastAsia="Times New Roman"/>
          <w:color w:val="000000"/>
          <w:lang w:val="nb-NO" w:eastAsia="nb-NO"/>
        </w:rPr>
        <w:t xml:space="preserve">, </w:t>
      </w:r>
      <w:proofErr w:type="spellStart"/>
      <w:r w:rsidRPr="00DB5278">
        <w:rPr>
          <w:rFonts w:eastAsia="Times New Roman"/>
          <w:color w:val="000000"/>
          <w:lang w:val="nb-NO" w:eastAsia="nb-NO"/>
        </w:rPr>
        <w:t>empowerment</w:t>
      </w:r>
      <w:proofErr w:type="spellEnd"/>
      <w:r w:rsidRPr="00DB5278">
        <w:rPr>
          <w:rFonts w:eastAsia="Times New Roman"/>
          <w:color w:val="000000"/>
          <w:lang w:val="nb-NO" w:eastAsia="nb-NO"/>
        </w:rPr>
        <w:t>, mestring</w:t>
      </w:r>
    </w:p>
    <w:p w14:paraId="33DB7FB4" w14:textId="77777777" w:rsidR="00A44D11" w:rsidRPr="00DB5278" w:rsidRDefault="00A44D11" w:rsidP="00A44D11">
      <w:pPr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lang w:eastAsia="nb-NO"/>
        </w:rPr>
      </w:pPr>
      <w:r w:rsidRPr="00DB5278">
        <w:rPr>
          <w:rFonts w:eastAsia="Times New Roman"/>
          <w:color w:val="000000"/>
          <w:lang w:eastAsia="nb-NO"/>
        </w:rPr>
        <w:t>Fysisk aktivitet og ernæring</w:t>
      </w:r>
    </w:p>
    <w:p w14:paraId="06BEE6A6" w14:textId="77777777" w:rsidR="00A44D11" w:rsidRPr="00A44D11" w:rsidRDefault="00A44D11" w:rsidP="00A44D11">
      <w:pPr>
        <w:pStyle w:val="Listeavsnitt"/>
        <w:numPr>
          <w:ilvl w:val="0"/>
          <w:numId w:val="8"/>
        </w:numPr>
      </w:pPr>
      <w:r w:rsidRPr="00A44D11">
        <w:rPr>
          <w:rFonts w:eastAsia="Times New Roman"/>
          <w:color w:val="000000"/>
          <w:lang w:eastAsia="nb-NO"/>
        </w:rPr>
        <w:t>Marginalisering</w:t>
      </w:r>
    </w:p>
    <w:p w14:paraId="64A32201" w14:textId="77777777" w:rsidR="00A44D11" w:rsidRDefault="00A44D11" w:rsidP="00A44D11">
      <w:r>
        <w:t>Kommunikasjonsprosessen, relasjonskompetanse:</w:t>
      </w:r>
    </w:p>
    <w:p w14:paraId="615C66F0" w14:textId="77777777" w:rsidR="00A44D11" w:rsidRPr="00DB5278" w:rsidRDefault="00A44D11" w:rsidP="00A44D11">
      <w:pPr>
        <w:numPr>
          <w:ilvl w:val="0"/>
          <w:numId w:val="9"/>
        </w:numPr>
        <w:spacing w:after="0" w:line="240" w:lineRule="auto"/>
        <w:rPr>
          <w:rFonts w:eastAsia="Times New Roman"/>
          <w:lang w:eastAsia="nb-NO"/>
        </w:rPr>
      </w:pPr>
      <w:r w:rsidRPr="00DB5278">
        <w:rPr>
          <w:rFonts w:eastAsia="Times New Roman"/>
          <w:lang w:eastAsia="nb-NO"/>
        </w:rPr>
        <w:t>Kommunikasjonsprosessen</w:t>
      </w:r>
    </w:p>
    <w:p w14:paraId="30E5F894" w14:textId="77777777" w:rsidR="00A44D11" w:rsidRPr="00DB5278" w:rsidRDefault="00A44D11" w:rsidP="00A44D11">
      <w:pPr>
        <w:numPr>
          <w:ilvl w:val="0"/>
          <w:numId w:val="9"/>
        </w:numPr>
        <w:spacing w:after="0" w:line="240" w:lineRule="auto"/>
        <w:rPr>
          <w:rFonts w:eastAsia="Times New Roman"/>
          <w:lang w:val="nb-NO" w:eastAsia="nb-NO"/>
        </w:rPr>
      </w:pPr>
      <w:proofErr w:type="spellStart"/>
      <w:r w:rsidRPr="00DB5278">
        <w:rPr>
          <w:rFonts w:eastAsia="Times New Roman"/>
          <w:lang w:val="nb-NO" w:eastAsia="nb-NO"/>
        </w:rPr>
        <w:t>Formidlingsmåtar</w:t>
      </w:r>
      <w:proofErr w:type="spellEnd"/>
    </w:p>
    <w:p w14:paraId="017E151E" w14:textId="77777777" w:rsidR="00A44D11" w:rsidRPr="00DB5278" w:rsidRDefault="00A44D11" w:rsidP="00A44D11">
      <w:pPr>
        <w:numPr>
          <w:ilvl w:val="0"/>
          <w:numId w:val="9"/>
        </w:numPr>
        <w:spacing w:after="0" w:line="240" w:lineRule="auto"/>
        <w:rPr>
          <w:rFonts w:eastAsia="Times New Roman"/>
          <w:lang w:val="nb-NO" w:eastAsia="nb-NO"/>
        </w:rPr>
      </w:pPr>
      <w:r w:rsidRPr="00DB5278">
        <w:rPr>
          <w:rFonts w:eastAsia="Times New Roman"/>
          <w:lang w:val="nb-NO" w:eastAsia="nb-NO"/>
        </w:rPr>
        <w:t xml:space="preserve">Rettleiing overfor pasienter/ </w:t>
      </w:r>
      <w:proofErr w:type="spellStart"/>
      <w:r w:rsidRPr="00DB5278">
        <w:rPr>
          <w:rFonts w:eastAsia="Times New Roman"/>
          <w:lang w:val="nb-NO" w:eastAsia="nb-NO"/>
        </w:rPr>
        <w:t>brukarar</w:t>
      </w:r>
      <w:proofErr w:type="spellEnd"/>
      <w:r w:rsidRPr="00DB5278">
        <w:rPr>
          <w:rFonts w:eastAsia="Times New Roman"/>
          <w:lang w:val="nb-NO" w:eastAsia="nb-NO"/>
        </w:rPr>
        <w:t xml:space="preserve">, </w:t>
      </w:r>
      <w:proofErr w:type="spellStart"/>
      <w:r w:rsidRPr="00DB5278">
        <w:rPr>
          <w:rFonts w:eastAsia="Times New Roman"/>
          <w:lang w:val="nb-NO" w:eastAsia="nb-NO"/>
        </w:rPr>
        <w:t>pårørande</w:t>
      </w:r>
      <w:proofErr w:type="spellEnd"/>
      <w:r w:rsidRPr="00DB5278">
        <w:rPr>
          <w:rFonts w:eastAsia="Times New Roman"/>
          <w:lang w:val="nb-NO" w:eastAsia="nb-NO"/>
        </w:rPr>
        <w:t>, familie, barn og ungdom</w:t>
      </w:r>
    </w:p>
    <w:p w14:paraId="5CFCE116" w14:textId="77777777" w:rsidR="00A44D11" w:rsidRPr="00DB5278" w:rsidRDefault="00A44D11" w:rsidP="00A44D11">
      <w:pPr>
        <w:numPr>
          <w:ilvl w:val="0"/>
          <w:numId w:val="9"/>
        </w:numPr>
        <w:spacing w:after="0" w:line="240" w:lineRule="auto"/>
        <w:rPr>
          <w:rFonts w:eastAsia="Times New Roman"/>
          <w:lang w:eastAsia="nb-NO"/>
        </w:rPr>
      </w:pPr>
      <w:r w:rsidRPr="00DB5278">
        <w:rPr>
          <w:rFonts w:eastAsia="Times New Roman"/>
          <w:lang w:eastAsia="nb-NO"/>
        </w:rPr>
        <w:t>Fleirkulturell forståing i kommunikasjon og samhandling – bruk av tolk</w:t>
      </w:r>
    </w:p>
    <w:p w14:paraId="6C53E3E1" w14:textId="77777777" w:rsidR="00A44D11" w:rsidRPr="00DB5278" w:rsidRDefault="00A44D11" w:rsidP="00A44D11">
      <w:pPr>
        <w:numPr>
          <w:ilvl w:val="0"/>
          <w:numId w:val="9"/>
        </w:numPr>
        <w:spacing w:after="0" w:line="240" w:lineRule="auto"/>
        <w:rPr>
          <w:rFonts w:eastAsia="Times New Roman"/>
          <w:lang w:eastAsia="nb-NO"/>
        </w:rPr>
      </w:pPr>
      <w:r w:rsidRPr="00DB5278">
        <w:rPr>
          <w:rFonts w:eastAsia="Times New Roman"/>
          <w:lang w:eastAsia="nb-NO"/>
        </w:rPr>
        <w:t>Konfliktar og møte med vald, truslar, tvang og makt</w:t>
      </w:r>
    </w:p>
    <w:p w14:paraId="695A20B4" w14:textId="77777777" w:rsidR="00A44D11" w:rsidRPr="00DB5278" w:rsidRDefault="00A44D11" w:rsidP="00A44D11">
      <w:pPr>
        <w:numPr>
          <w:ilvl w:val="0"/>
          <w:numId w:val="9"/>
        </w:numPr>
        <w:spacing w:after="0" w:line="240" w:lineRule="auto"/>
        <w:rPr>
          <w:rFonts w:eastAsia="Times New Roman"/>
          <w:lang w:val="nb-NO" w:eastAsia="nb-NO"/>
        </w:rPr>
      </w:pPr>
      <w:r w:rsidRPr="00DB5278">
        <w:rPr>
          <w:rFonts w:eastAsia="Times New Roman"/>
          <w:lang w:val="nb-NO" w:eastAsia="nb-NO"/>
        </w:rPr>
        <w:t xml:space="preserve">Sorg, tap og </w:t>
      </w:r>
      <w:proofErr w:type="spellStart"/>
      <w:r w:rsidRPr="00DB5278">
        <w:rPr>
          <w:rFonts w:eastAsia="Times New Roman"/>
          <w:lang w:val="nb-NO" w:eastAsia="nb-NO"/>
        </w:rPr>
        <w:t>krisereaksjonar</w:t>
      </w:r>
      <w:proofErr w:type="spellEnd"/>
    </w:p>
    <w:p w14:paraId="41A57DDF" w14:textId="77777777" w:rsidR="00A44D11" w:rsidRDefault="00A44D11" w:rsidP="00A44D11"/>
    <w:p w14:paraId="04DA9DBF" w14:textId="77777777" w:rsidR="00A44D11" w:rsidRDefault="00A44D11" w:rsidP="00A44D11">
      <w:r>
        <w:t xml:space="preserve">Etiske og juridiske </w:t>
      </w:r>
      <w:proofErr w:type="spellStart"/>
      <w:r>
        <w:t>utfordringer</w:t>
      </w:r>
      <w:proofErr w:type="spellEnd"/>
      <w:r>
        <w:t>:</w:t>
      </w:r>
    </w:p>
    <w:p w14:paraId="51E251AC" w14:textId="77777777" w:rsidR="00A44D11" w:rsidRPr="00DB5278" w:rsidRDefault="00A44D11" w:rsidP="00A44D11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lang w:eastAsia="nb-NO"/>
        </w:rPr>
      </w:pPr>
      <w:r w:rsidRPr="00DB5278">
        <w:rPr>
          <w:rFonts w:eastAsia="Times New Roman"/>
          <w:color w:val="000000"/>
          <w:lang w:eastAsia="nb-NO"/>
        </w:rPr>
        <w:t xml:space="preserve">Yrkesetiske og </w:t>
      </w:r>
      <w:proofErr w:type="spellStart"/>
      <w:r w:rsidRPr="00DB5278">
        <w:rPr>
          <w:rFonts w:eastAsia="Times New Roman"/>
          <w:color w:val="000000"/>
          <w:lang w:eastAsia="nb-NO"/>
        </w:rPr>
        <w:t>personlige</w:t>
      </w:r>
      <w:proofErr w:type="spellEnd"/>
      <w:r w:rsidRPr="00DB5278">
        <w:rPr>
          <w:rFonts w:eastAsia="Times New Roman"/>
          <w:color w:val="000000"/>
          <w:lang w:eastAsia="nb-NO"/>
        </w:rPr>
        <w:t xml:space="preserve"> </w:t>
      </w:r>
      <w:proofErr w:type="spellStart"/>
      <w:r w:rsidRPr="00DB5278">
        <w:rPr>
          <w:rFonts w:eastAsia="Times New Roman"/>
          <w:color w:val="000000"/>
          <w:lang w:eastAsia="nb-NO"/>
        </w:rPr>
        <w:t>utfordringer</w:t>
      </w:r>
      <w:proofErr w:type="spellEnd"/>
      <w:r w:rsidRPr="00DB5278">
        <w:rPr>
          <w:rFonts w:eastAsia="Times New Roman"/>
          <w:color w:val="000000"/>
          <w:lang w:eastAsia="nb-NO"/>
        </w:rPr>
        <w:t xml:space="preserve"> </w:t>
      </w:r>
    </w:p>
    <w:p w14:paraId="7264108B" w14:textId="77777777" w:rsidR="00A44D11" w:rsidRPr="00DB5278" w:rsidRDefault="00A44D11" w:rsidP="00A44D11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/>
          <w:color w:val="000000"/>
          <w:lang w:val="nb-NO" w:eastAsia="nb-NO"/>
        </w:rPr>
        <w:t>Holdninger og etiske dilemmaer</w:t>
      </w:r>
    </w:p>
    <w:p w14:paraId="03DB9544" w14:textId="77777777" w:rsidR="00A44D11" w:rsidRPr="00DB5278" w:rsidRDefault="00A44D11" w:rsidP="00A44D11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/>
          <w:color w:val="000000"/>
          <w:lang w:val="nb-NO" w:eastAsia="nb-NO"/>
        </w:rPr>
        <w:t>Lovverk, rettsikkerhet og menneskeverd</w:t>
      </w:r>
    </w:p>
    <w:p w14:paraId="19FA136B" w14:textId="77777777" w:rsidR="00A44D11" w:rsidRPr="00854231" w:rsidRDefault="00A44D11" w:rsidP="00A44D11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854231">
        <w:rPr>
          <w:rFonts w:eastAsia="Times New Roman"/>
          <w:color w:val="000000"/>
          <w:lang w:val="nb-NO" w:eastAsia="nb-NO"/>
        </w:rPr>
        <w:t>Tvang og alternativer, behandlingsmessige og etiske aspekter</w:t>
      </w:r>
    </w:p>
    <w:p w14:paraId="29C7AED0" w14:textId="77777777" w:rsidR="00A44D11" w:rsidRPr="00EF35EF" w:rsidRDefault="00A44D11" w:rsidP="00A44D11">
      <w:pPr>
        <w:rPr>
          <w:lang w:val="nb-NO"/>
        </w:rPr>
      </w:pPr>
    </w:p>
    <w:p w14:paraId="6C8A2B37" w14:textId="77777777" w:rsidR="009D7092" w:rsidRDefault="009D7092">
      <w:r w:rsidRPr="00DB5278">
        <w:rPr>
          <w:b/>
          <w:color w:val="C00000"/>
          <w:sz w:val="24"/>
        </w:rPr>
        <w:lastRenderedPageBreak/>
        <w:t>Emne 3</w:t>
      </w:r>
      <w:r w:rsidRPr="00DB5278">
        <w:rPr>
          <w:sz w:val="24"/>
        </w:rPr>
        <w:t xml:space="preserve">  </w:t>
      </w:r>
      <w:r w:rsidRPr="00DB5278">
        <w:t>(</w:t>
      </w:r>
      <w:r w:rsidRPr="00DB5278">
        <w:rPr>
          <w:sz w:val="20"/>
        </w:rPr>
        <w:t>60HH14C</w:t>
      </w:r>
      <w:r w:rsidRPr="00DB5278">
        <w:t>)    Fagspesifikk kunnskap om brukargruppene</w:t>
      </w:r>
    </w:p>
    <w:p w14:paraId="0BA8CC07" w14:textId="77777777" w:rsidR="00A44D11" w:rsidRPr="00EF35EF" w:rsidRDefault="00A44D11">
      <w:pPr>
        <w:rPr>
          <w:lang w:val="nb-NO"/>
        </w:rPr>
      </w:pPr>
      <w:r w:rsidRPr="00EF35EF">
        <w:rPr>
          <w:lang w:val="nb-NO"/>
        </w:rPr>
        <w:t>Psykiske lidelser og ruslidelser, særtrekk og relaterte tilstander:</w:t>
      </w:r>
    </w:p>
    <w:p w14:paraId="65A7E382" w14:textId="77777777" w:rsidR="00A44D11" w:rsidRPr="00DB5278" w:rsidRDefault="00A44D11" w:rsidP="00A44D11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lang w:eastAsia="nb-NO"/>
        </w:rPr>
      </w:pPr>
      <w:r w:rsidRPr="00DB5278">
        <w:rPr>
          <w:rFonts w:eastAsia="Times New Roman"/>
          <w:color w:val="000000"/>
          <w:lang w:eastAsia="nb-NO"/>
        </w:rPr>
        <w:t xml:space="preserve">Yrkesetiske og </w:t>
      </w:r>
      <w:proofErr w:type="spellStart"/>
      <w:r w:rsidRPr="00DB5278">
        <w:rPr>
          <w:rFonts w:eastAsia="Times New Roman"/>
          <w:color w:val="000000"/>
          <w:lang w:eastAsia="nb-NO"/>
        </w:rPr>
        <w:t>personlige</w:t>
      </w:r>
      <w:proofErr w:type="spellEnd"/>
      <w:r w:rsidRPr="00DB5278">
        <w:rPr>
          <w:rFonts w:eastAsia="Times New Roman"/>
          <w:color w:val="000000"/>
          <w:lang w:eastAsia="nb-NO"/>
        </w:rPr>
        <w:t xml:space="preserve"> </w:t>
      </w:r>
      <w:proofErr w:type="spellStart"/>
      <w:r w:rsidRPr="00DB5278">
        <w:rPr>
          <w:rFonts w:eastAsia="Times New Roman"/>
          <w:color w:val="000000"/>
          <w:lang w:eastAsia="nb-NO"/>
        </w:rPr>
        <w:t>utfordringer</w:t>
      </w:r>
      <w:proofErr w:type="spellEnd"/>
      <w:r w:rsidRPr="00DB5278">
        <w:rPr>
          <w:rFonts w:eastAsia="Times New Roman"/>
          <w:color w:val="000000"/>
          <w:lang w:eastAsia="nb-NO"/>
        </w:rPr>
        <w:t xml:space="preserve"> </w:t>
      </w:r>
    </w:p>
    <w:p w14:paraId="74CFF08E" w14:textId="77777777" w:rsidR="00A44D11" w:rsidRPr="00DB5278" w:rsidRDefault="00A44D11" w:rsidP="00A44D11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/>
          <w:color w:val="000000"/>
          <w:lang w:val="nb-NO" w:eastAsia="nb-NO"/>
        </w:rPr>
        <w:t>Holdninger og etiske dilemmaer</w:t>
      </w:r>
    </w:p>
    <w:p w14:paraId="684C5ADD" w14:textId="77777777" w:rsidR="00A44D11" w:rsidRPr="00DB5278" w:rsidRDefault="00A44D11" w:rsidP="00A44D11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/>
          <w:color w:val="000000"/>
          <w:lang w:val="nb-NO" w:eastAsia="nb-NO"/>
        </w:rPr>
        <w:t>Lovverk, rettsikkerhet og menneskeverd</w:t>
      </w:r>
    </w:p>
    <w:p w14:paraId="5446C40C" w14:textId="77777777" w:rsidR="00A44D11" w:rsidRPr="00854231" w:rsidRDefault="00A44D11" w:rsidP="00A44D11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854231">
        <w:rPr>
          <w:rFonts w:eastAsia="Times New Roman"/>
          <w:color w:val="000000"/>
          <w:lang w:val="nb-NO" w:eastAsia="nb-NO"/>
        </w:rPr>
        <w:t>Tvang og alternativer, behandlingsmessige og etiske aspekter</w:t>
      </w:r>
    </w:p>
    <w:p w14:paraId="39DBF28D" w14:textId="77777777" w:rsidR="00A44D11" w:rsidRPr="00EF35EF" w:rsidRDefault="00A44D11">
      <w:pPr>
        <w:rPr>
          <w:lang w:val="nb-NO"/>
        </w:rPr>
      </w:pPr>
    </w:p>
    <w:p w14:paraId="45F4DE2B" w14:textId="77777777" w:rsidR="00A44D11" w:rsidRPr="00EF35EF" w:rsidRDefault="00A44D11">
      <w:pPr>
        <w:rPr>
          <w:lang w:val="nb-NO"/>
        </w:rPr>
      </w:pPr>
      <w:r w:rsidRPr="00EF35EF">
        <w:rPr>
          <w:lang w:val="nb-NO"/>
        </w:rPr>
        <w:t>Barn, ungdom, tidlig forebygging og intervensjon:</w:t>
      </w:r>
    </w:p>
    <w:p w14:paraId="5DFBF461" w14:textId="77777777" w:rsidR="00A44D11" w:rsidRPr="00EF35EF" w:rsidRDefault="00A44D11" w:rsidP="00A44D11">
      <w:pPr>
        <w:numPr>
          <w:ilvl w:val="0"/>
          <w:numId w:val="11"/>
        </w:numPr>
        <w:spacing w:after="0" w:line="240" w:lineRule="auto"/>
        <w:rPr>
          <w:rFonts w:eastAsia="Times New Roman"/>
          <w:lang w:val="nb-NO" w:eastAsia="nb-NO"/>
        </w:rPr>
      </w:pPr>
      <w:r w:rsidRPr="00EF35EF">
        <w:rPr>
          <w:rFonts w:eastAsia="Times New Roman" w:cs="Calibri"/>
          <w:lang w:val="nb-NO" w:eastAsia="nb-NO"/>
        </w:rPr>
        <w:t>Normalutvikling og tidlige te</w:t>
      </w:r>
      <w:r w:rsidR="00920502" w:rsidRPr="00EF35EF">
        <w:rPr>
          <w:rFonts w:eastAsia="Times New Roman" w:cs="Calibri"/>
          <w:lang w:val="nb-NO" w:eastAsia="nb-NO"/>
        </w:rPr>
        <w:t>g</w:t>
      </w:r>
      <w:r w:rsidRPr="00EF35EF">
        <w:rPr>
          <w:rFonts w:eastAsia="Times New Roman" w:cs="Calibri"/>
          <w:lang w:val="nb-NO" w:eastAsia="nb-NO"/>
        </w:rPr>
        <w:t>n på avvik</w:t>
      </w:r>
    </w:p>
    <w:p w14:paraId="25DB287F" w14:textId="77777777" w:rsidR="00A44D11" w:rsidRPr="00DB5278" w:rsidRDefault="00A44D11" w:rsidP="00A44D11">
      <w:pPr>
        <w:numPr>
          <w:ilvl w:val="0"/>
          <w:numId w:val="11"/>
        </w:numPr>
        <w:spacing w:after="0" w:line="240" w:lineRule="auto"/>
        <w:rPr>
          <w:rFonts w:eastAsia="Times New Roman"/>
          <w:lang w:val="nb-NO" w:eastAsia="nb-NO"/>
        </w:rPr>
      </w:pPr>
      <w:r w:rsidRPr="00DB5278">
        <w:rPr>
          <w:rFonts w:eastAsia="Times New Roman" w:cs="Calibri"/>
          <w:lang w:val="nb-NO" w:eastAsia="nb-NO"/>
        </w:rPr>
        <w:t>Sosial kompetanse</w:t>
      </w:r>
    </w:p>
    <w:p w14:paraId="63AD6242" w14:textId="77777777" w:rsidR="00A44D11" w:rsidRPr="00DB5278" w:rsidRDefault="00A44D11" w:rsidP="00A44D11">
      <w:pPr>
        <w:numPr>
          <w:ilvl w:val="0"/>
          <w:numId w:val="11"/>
        </w:numPr>
        <w:spacing w:after="0" w:line="240" w:lineRule="auto"/>
        <w:rPr>
          <w:rFonts w:eastAsia="Times New Roman"/>
          <w:lang w:val="nb-NO" w:eastAsia="nb-NO"/>
        </w:rPr>
      </w:pPr>
      <w:r w:rsidRPr="00DB5278">
        <w:rPr>
          <w:rFonts w:eastAsia="Times New Roman" w:cs="Calibri"/>
          <w:lang w:val="nb-NO" w:eastAsia="nb-NO"/>
        </w:rPr>
        <w:t>Problematferd, mobbing, vold, kriminalitet</w:t>
      </w:r>
    </w:p>
    <w:p w14:paraId="0D9F5AD1" w14:textId="77777777" w:rsidR="00A44D11" w:rsidRPr="00A44D11" w:rsidRDefault="00A44D11" w:rsidP="00A44D11">
      <w:pPr>
        <w:pStyle w:val="Listeavsnitt"/>
        <w:numPr>
          <w:ilvl w:val="0"/>
          <w:numId w:val="11"/>
        </w:numPr>
      </w:pPr>
      <w:r w:rsidRPr="00A44D11">
        <w:rPr>
          <w:rFonts w:eastAsia="Times New Roman" w:cs="Calibri"/>
          <w:lang w:eastAsia="nb-NO"/>
        </w:rPr>
        <w:t xml:space="preserve">Barn som </w:t>
      </w:r>
      <w:proofErr w:type="spellStart"/>
      <w:r w:rsidRPr="00A44D11">
        <w:rPr>
          <w:rFonts w:eastAsia="Times New Roman" w:cs="Calibri"/>
          <w:lang w:eastAsia="nb-NO"/>
        </w:rPr>
        <w:t>pårør</w:t>
      </w:r>
      <w:r w:rsidR="00920502">
        <w:rPr>
          <w:rFonts w:eastAsia="Times New Roman" w:cs="Calibri"/>
          <w:lang w:eastAsia="nb-NO"/>
        </w:rPr>
        <w:t>e</w:t>
      </w:r>
      <w:r w:rsidRPr="00A44D11">
        <w:rPr>
          <w:rFonts w:eastAsia="Times New Roman" w:cs="Calibri"/>
          <w:lang w:eastAsia="nb-NO"/>
        </w:rPr>
        <w:t>nde</w:t>
      </w:r>
      <w:proofErr w:type="spellEnd"/>
    </w:p>
    <w:p w14:paraId="356BB96D" w14:textId="77777777" w:rsidR="00A44D11" w:rsidRDefault="00A44D11" w:rsidP="00A44D11">
      <w:r>
        <w:t>Alderspsykiatri:</w:t>
      </w:r>
    </w:p>
    <w:p w14:paraId="00B5589A" w14:textId="77777777" w:rsidR="00A44D11" w:rsidRPr="00EF35EF" w:rsidRDefault="00A44D11" w:rsidP="00A44D11">
      <w:pPr>
        <w:numPr>
          <w:ilvl w:val="0"/>
          <w:numId w:val="12"/>
        </w:numPr>
        <w:spacing w:after="0" w:line="240" w:lineRule="auto"/>
        <w:rPr>
          <w:rFonts w:eastAsia="Times New Roman"/>
          <w:lang w:val="nb-NO" w:eastAsia="nb-NO"/>
        </w:rPr>
      </w:pPr>
      <w:r w:rsidRPr="00EF35EF">
        <w:rPr>
          <w:rFonts w:eastAsia="Times New Roman"/>
          <w:lang w:val="nb-NO" w:eastAsia="nb-NO"/>
        </w:rPr>
        <w:t>Aldring og sårbarheit for psykiske lid</w:t>
      </w:r>
      <w:r w:rsidR="00920502" w:rsidRPr="00EF35EF">
        <w:rPr>
          <w:rFonts w:eastAsia="Times New Roman"/>
          <w:lang w:val="nb-NO" w:eastAsia="nb-NO"/>
        </w:rPr>
        <w:t>else</w:t>
      </w:r>
      <w:r w:rsidRPr="00EF35EF">
        <w:rPr>
          <w:rFonts w:eastAsia="Times New Roman"/>
          <w:lang w:val="nb-NO" w:eastAsia="nb-NO"/>
        </w:rPr>
        <w:t>r</w:t>
      </w:r>
    </w:p>
    <w:p w14:paraId="4814C2CB" w14:textId="77777777" w:rsidR="00A44D11" w:rsidRPr="00DB5278" w:rsidRDefault="00A44D11" w:rsidP="00A44D11">
      <w:pPr>
        <w:numPr>
          <w:ilvl w:val="0"/>
          <w:numId w:val="12"/>
        </w:numPr>
        <w:spacing w:after="0" w:line="240" w:lineRule="auto"/>
        <w:rPr>
          <w:rFonts w:eastAsia="Times New Roman"/>
          <w:lang w:val="nb-NO" w:eastAsia="nb-NO"/>
        </w:rPr>
      </w:pPr>
      <w:r w:rsidRPr="00DB5278">
        <w:rPr>
          <w:rFonts w:eastAsia="Times New Roman"/>
          <w:lang w:val="nb-NO" w:eastAsia="nb-NO"/>
        </w:rPr>
        <w:t>Demens</w:t>
      </w:r>
    </w:p>
    <w:p w14:paraId="5F81BE16" w14:textId="77777777" w:rsidR="00A44D11" w:rsidRPr="00DB5278" w:rsidRDefault="00A44D11" w:rsidP="00A44D11">
      <w:pPr>
        <w:numPr>
          <w:ilvl w:val="0"/>
          <w:numId w:val="12"/>
        </w:numPr>
        <w:spacing w:after="0" w:line="240" w:lineRule="auto"/>
        <w:rPr>
          <w:rFonts w:eastAsia="Times New Roman"/>
          <w:lang w:val="nb-NO" w:eastAsia="nb-NO"/>
        </w:rPr>
      </w:pPr>
      <w:proofErr w:type="spellStart"/>
      <w:r w:rsidRPr="00DB5278">
        <w:rPr>
          <w:rFonts w:eastAsia="Times New Roman"/>
          <w:lang w:val="nb-NO" w:eastAsia="nb-NO"/>
        </w:rPr>
        <w:t>Sjukdomar</w:t>
      </w:r>
      <w:proofErr w:type="spellEnd"/>
      <w:r w:rsidRPr="00DB5278">
        <w:rPr>
          <w:rFonts w:eastAsia="Times New Roman"/>
          <w:lang w:val="nb-NO" w:eastAsia="nb-NO"/>
        </w:rPr>
        <w:t xml:space="preserve"> som fører til demens; Alzheimers sykdom, Alkoholbetinget demens</w:t>
      </w:r>
    </w:p>
    <w:p w14:paraId="0F663D38" w14:textId="77777777" w:rsidR="00A44D11" w:rsidRDefault="00A44D11" w:rsidP="00A44D11">
      <w:pPr>
        <w:pStyle w:val="Listeavsnitt"/>
        <w:numPr>
          <w:ilvl w:val="0"/>
          <w:numId w:val="12"/>
        </w:numPr>
      </w:pPr>
      <w:r w:rsidRPr="00A44D11">
        <w:rPr>
          <w:rFonts w:eastAsia="Times New Roman"/>
          <w:lang w:eastAsia="nb-NO"/>
        </w:rPr>
        <w:t xml:space="preserve">Psykiske </w:t>
      </w:r>
      <w:proofErr w:type="spellStart"/>
      <w:r w:rsidRPr="00A44D11">
        <w:rPr>
          <w:rFonts w:eastAsia="Times New Roman"/>
          <w:lang w:eastAsia="nb-NO"/>
        </w:rPr>
        <w:t>lid</w:t>
      </w:r>
      <w:r w:rsidR="00920502">
        <w:rPr>
          <w:rFonts w:eastAsia="Times New Roman"/>
          <w:lang w:eastAsia="nb-NO"/>
        </w:rPr>
        <w:t>else</w:t>
      </w:r>
      <w:r w:rsidRPr="00A44D11">
        <w:rPr>
          <w:rFonts w:eastAsia="Times New Roman"/>
          <w:lang w:eastAsia="nb-NO"/>
        </w:rPr>
        <w:t>r</w:t>
      </w:r>
      <w:proofErr w:type="spellEnd"/>
      <w:r w:rsidRPr="00A44D11">
        <w:rPr>
          <w:rFonts w:eastAsia="Times New Roman"/>
          <w:lang w:eastAsia="nb-NO"/>
        </w:rPr>
        <w:t xml:space="preserve"> hos eldre</w:t>
      </w:r>
    </w:p>
    <w:p w14:paraId="60473E0C" w14:textId="77777777" w:rsidR="009D7092" w:rsidRDefault="009D7092">
      <w:r w:rsidRPr="00DB5278">
        <w:rPr>
          <w:b/>
          <w:color w:val="C00000"/>
          <w:sz w:val="24"/>
        </w:rPr>
        <w:t>Emne 4</w:t>
      </w:r>
      <w:r w:rsidRPr="00DB5278">
        <w:rPr>
          <w:sz w:val="24"/>
        </w:rPr>
        <w:t xml:space="preserve">  </w:t>
      </w:r>
      <w:r w:rsidRPr="00DB5278">
        <w:t>(</w:t>
      </w:r>
      <w:r w:rsidRPr="00DB5278">
        <w:rPr>
          <w:sz w:val="20"/>
        </w:rPr>
        <w:t>60HH14D</w:t>
      </w:r>
      <w:r w:rsidRPr="00DB5278">
        <w:t>)    Behandlingstiltak, oppfølging og koordinering</w:t>
      </w:r>
    </w:p>
    <w:p w14:paraId="28242EBF" w14:textId="77777777" w:rsidR="00A44D11" w:rsidRDefault="00A44D11">
      <w:r>
        <w:t xml:space="preserve">Relasjonskompetanse og </w:t>
      </w:r>
      <w:proofErr w:type="spellStart"/>
      <w:r>
        <w:t>brukermedvirkning</w:t>
      </w:r>
      <w:proofErr w:type="spellEnd"/>
      <w:r w:rsidR="00544552">
        <w:t>:</w:t>
      </w:r>
    </w:p>
    <w:p w14:paraId="0F222DCE" w14:textId="77777777" w:rsidR="00544552" w:rsidRPr="00EF35EF" w:rsidRDefault="00544552" w:rsidP="00544552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EF35EF">
        <w:rPr>
          <w:rFonts w:eastAsia="Times New Roman" w:cs="Calibri"/>
          <w:color w:val="000000"/>
          <w:lang w:val="nb-NO" w:eastAsia="nb-NO"/>
        </w:rPr>
        <w:t>Samhandling med menneske med psykiske lid</w:t>
      </w:r>
      <w:r w:rsidR="00920502" w:rsidRPr="00EF35EF">
        <w:rPr>
          <w:rFonts w:eastAsia="Times New Roman" w:cs="Calibri"/>
          <w:color w:val="000000"/>
          <w:lang w:val="nb-NO" w:eastAsia="nb-NO"/>
        </w:rPr>
        <w:t>elser</w:t>
      </w:r>
      <w:r w:rsidRPr="00EF35EF">
        <w:rPr>
          <w:rFonts w:eastAsia="Times New Roman" w:cs="Calibri"/>
          <w:color w:val="000000"/>
          <w:lang w:val="nb-NO" w:eastAsia="nb-NO"/>
        </w:rPr>
        <w:t xml:space="preserve"> og/eller ruslid</w:t>
      </w:r>
      <w:r w:rsidR="00920502" w:rsidRPr="00EF35EF">
        <w:rPr>
          <w:rFonts w:eastAsia="Times New Roman" w:cs="Calibri"/>
          <w:color w:val="000000"/>
          <w:lang w:val="nb-NO" w:eastAsia="nb-NO"/>
        </w:rPr>
        <w:t>elser</w:t>
      </w:r>
      <w:r w:rsidRPr="00EF35EF">
        <w:rPr>
          <w:rFonts w:eastAsia="Times New Roman" w:cs="Calibri"/>
          <w:color w:val="000000"/>
          <w:lang w:val="nb-NO" w:eastAsia="nb-NO"/>
        </w:rPr>
        <w:t xml:space="preserve"> </w:t>
      </w:r>
    </w:p>
    <w:p w14:paraId="2D43F833" w14:textId="77777777" w:rsidR="00544552" w:rsidRPr="00DB5278" w:rsidRDefault="00544552" w:rsidP="00544552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proofErr w:type="spellStart"/>
      <w:r w:rsidRPr="00DB5278">
        <w:rPr>
          <w:rFonts w:eastAsia="Times New Roman" w:cs="Calibri"/>
          <w:color w:val="000000"/>
          <w:lang w:val="nb-NO" w:eastAsia="nb-NO"/>
        </w:rPr>
        <w:t>Relasjonskompetanse</w:t>
      </w:r>
      <w:proofErr w:type="spellEnd"/>
      <w:r w:rsidRPr="00DB5278">
        <w:rPr>
          <w:rFonts w:eastAsia="Times New Roman" w:cs="Calibri"/>
          <w:color w:val="000000"/>
          <w:lang w:val="nb-NO" w:eastAsia="nb-NO"/>
        </w:rPr>
        <w:t>/empati</w:t>
      </w:r>
    </w:p>
    <w:p w14:paraId="2395977E" w14:textId="77777777" w:rsidR="00544552" w:rsidRPr="00DB5278" w:rsidRDefault="00544552" w:rsidP="00544552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 w:cs="Calibri"/>
          <w:color w:val="000000"/>
          <w:lang w:val="nb-NO" w:eastAsia="nb-NO"/>
        </w:rPr>
        <w:t>Etablering, opprettholdelse, avslutning av en relasjon</w:t>
      </w:r>
    </w:p>
    <w:p w14:paraId="3CE183E2" w14:textId="77777777" w:rsidR="00544552" w:rsidRPr="00DB5278" w:rsidRDefault="00544552" w:rsidP="00544552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val="nb-NO" w:eastAsia="nb-NO"/>
        </w:rPr>
      </w:pPr>
      <w:r w:rsidRPr="00DB5278">
        <w:rPr>
          <w:rFonts w:eastAsia="Times New Roman" w:cs="Calibri"/>
          <w:color w:val="000000"/>
          <w:lang w:val="nb-NO" w:eastAsia="nb-NO"/>
        </w:rPr>
        <w:t>Etiske sider ved samhandling</w:t>
      </w:r>
    </w:p>
    <w:p w14:paraId="328D370A" w14:textId="77777777" w:rsidR="00544552" w:rsidRPr="00544552" w:rsidRDefault="00544552" w:rsidP="00544552">
      <w:pPr>
        <w:pStyle w:val="Listeavsnitt"/>
        <w:numPr>
          <w:ilvl w:val="0"/>
          <w:numId w:val="13"/>
        </w:numPr>
      </w:pPr>
      <w:r w:rsidRPr="00544552">
        <w:rPr>
          <w:rFonts w:eastAsia="Times New Roman" w:cs="Calibri"/>
          <w:color w:val="000000"/>
          <w:lang w:val="nb-NO" w:eastAsia="nb-NO"/>
        </w:rPr>
        <w:t>Konfliktf</w:t>
      </w:r>
      <w:r w:rsidR="00920502">
        <w:rPr>
          <w:rFonts w:eastAsia="Times New Roman" w:cs="Calibri"/>
          <w:color w:val="000000"/>
          <w:lang w:val="nb-NO" w:eastAsia="nb-NO"/>
        </w:rPr>
        <w:t>o</w:t>
      </w:r>
      <w:r w:rsidRPr="00544552">
        <w:rPr>
          <w:rFonts w:eastAsia="Times New Roman" w:cs="Calibri"/>
          <w:color w:val="000000"/>
          <w:lang w:val="nb-NO" w:eastAsia="nb-NO"/>
        </w:rPr>
        <w:t>rebygging, konflikth</w:t>
      </w:r>
      <w:r w:rsidR="00920502">
        <w:rPr>
          <w:rFonts w:eastAsia="Times New Roman" w:cs="Calibri"/>
          <w:color w:val="000000"/>
          <w:lang w:val="nb-NO" w:eastAsia="nb-NO"/>
        </w:rPr>
        <w:t>å</w:t>
      </w:r>
      <w:r w:rsidRPr="00544552">
        <w:rPr>
          <w:rFonts w:eastAsia="Times New Roman" w:cs="Calibri"/>
          <w:color w:val="000000"/>
          <w:lang w:val="nb-NO" w:eastAsia="nb-NO"/>
        </w:rPr>
        <w:t>ndtering</w:t>
      </w:r>
    </w:p>
    <w:p w14:paraId="6E854E7A" w14:textId="77777777" w:rsidR="00544552" w:rsidRDefault="00544552" w:rsidP="00544552">
      <w:r>
        <w:t>Behandling og oppfølging:</w:t>
      </w:r>
    </w:p>
    <w:p w14:paraId="0B2081FA" w14:textId="77777777" w:rsidR="00544552" w:rsidRPr="00DB5278" w:rsidRDefault="00544552" w:rsidP="00544552">
      <w:pPr>
        <w:numPr>
          <w:ilvl w:val="0"/>
          <w:numId w:val="14"/>
        </w:numPr>
        <w:spacing w:after="0" w:line="240" w:lineRule="auto"/>
        <w:rPr>
          <w:rFonts w:eastAsia="Times New Roman"/>
          <w:lang w:eastAsia="nb-NO"/>
        </w:rPr>
      </w:pPr>
      <w:proofErr w:type="spellStart"/>
      <w:r w:rsidRPr="00DB5278">
        <w:rPr>
          <w:rFonts w:eastAsia="Times New Roman" w:cs="Calibri"/>
          <w:lang w:eastAsia="nb-NO"/>
        </w:rPr>
        <w:t>Prinsipper</w:t>
      </w:r>
      <w:proofErr w:type="spellEnd"/>
      <w:r w:rsidRPr="00DB5278">
        <w:rPr>
          <w:rFonts w:eastAsia="Times New Roman" w:cs="Calibri"/>
          <w:lang w:eastAsia="nb-NO"/>
        </w:rPr>
        <w:t xml:space="preserve">, mål og </w:t>
      </w:r>
      <w:proofErr w:type="spellStart"/>
      <w:r w:rsidRPr="00DB5278">
        <w:rPr>
          <w:rFonts w:eastAsia="Times New Roman" w:cs="Calibri"/>
          <w:lang w:eastAsia="nb-NO"/>
        </w:rPr>
        <w:t>metoder</w:t>
      </w:r>
      <w:proofErr w:type="spellEnd"/>
      <w:r w:rsidRPr="00DB5278">
        <w:rPr>
          <w:rFonts w:eastAsia="Times New Roman" w:cs="Calibri"/>
          <w:lang w:eastAsia="nb-NO"/>
        </w:rPr>
        <w:t xml:space="preserve"> for kartlegging </w:t>
      </w:r>
    </w:p>
    <w:p w14:paraId="79271DC5" w14:textId="77777777" w:rsidR="00544552" w:rsidRPr="00DB5278" w:rsidRDefault="00544552" w:rsidP="00544552">
      <w:pPr>
        <w:numPr>
          <w:ilvl w:val="0"/>
          <w:numId w:val="14"/>
        </w:numPr>
        <w:spacing w:after="0" w:line="240" w:lineRule="auto"/>
        <w:rPr>
          <w:rFonts w:eastAsia="Times New Roman"/>
          <w:lang w:val="nb-NO" w:eastAsia="nb-NO"/>
        </w:rPr>
      </w:pPr>
      <w:r w:rsidRPr="00DB5278">
        <w:rPr>
          <w:rFonts w:eastAsia="Times New Roman" w:cs="Calibri"/>
          <w:lang w:val="nb-NO" w:eastAsia="nb-NO"/>
        </w:rPr>
        <w:t>Forebyggende programmer og tiltaksmodeller</w:t>
      </w:r>
    </w:p>
    <w:p w14:paraId="6CAE197B" w14:textId="77777777" w:rsidR="00544552" w:rsidRPr="00DB5278" w:rsidRDefault="00544552" w:rsidP="00544552">
      <w:pPr>
        <w:numPr>
          <w:ilvl w:val="0"/>
          <w:numId w:val="14"/>
        </w:numPr>
        <w:spacing w:after="0" w:line="240" w:lineRule="auto"/>
        <w:rPr>
          <w:rFonts w:eastAsia="Times New Roman"/>
          <w:lang w:val="nb-NO" w:eastAsia="nb-NO"/>
        </w:rPr>
      </w:pPr>
      <w:r w:rsidRPr="00DB5278">
        <w:rPr>
          <w:rFonts w:eastAsia="Times New Roman"/>
          <w:lang w:val="nb-NO" w:eastAsia="nb-NO"/>
        </w:rPr>
        <w:t>Behandlingsmodeller</w:t>
      </w:r>
    </w:p>
    <w:p w14:paraId="6E147AE4" w14:textId="77777777" w:rsidR="00544552" w:rsidRPr="00DB5278" w:rsidRDefault="00544552" w:rsidP="00544552">
      <w:pPr>
        <w:numPr>
          <w:ilvl w:val="0"/>
          <w:numId w:val="14"/>
        </w:numPr>
        <w:spacing w:after="0" w:line="240" w:lineRule="auto"/>
        <w:rPr>
          <w:rFonts w:eastAsia="Times New Roman"/>
          <w:lang w:val="nb-NO" w:eastAsia="nb-NO"/>
        </w:rPr>
      </w:pPr>
      <w:r w:rsidRPr="00DB5278">
        <w:rPr>
          <w:rFonts w:eastAsia="Times New Roman"/>
          <w:lang w:val="nb-NO" w:eastAsia="nb-NO"/>
        </w:rPr>
        <w:t>Habilitering og rehabilitering</w:t>
      </w:r>
    </w:p>
    <w:p w14:paraId="22BB7CBC" w14:textId="77777777" w:rsidR="00544552" w:rsidRPr="00DB5278" w:rsidRDefault="00544552" w:rsidP="00544552">
      <w:pPr>
        <w:numPr>
          <w:ilvl w:val="0"/>
          <w:numId w:val="14"/>
        </w:numPr>
        <w:spacing w:after="0" w:line="240" w:lineRule="auto"/>
        <w:rPr>
          <w:rFonts w:eastAsia="Times New Roman"/>
          <w:lang w:val="nb-NO" w:eastAsia="nb-NO"/>
        </w:rPr>
      </w:pPr>
      <w:r w:rsidRPr="00DB5278">
        <w:rPr>
          <w:rFonts w:eastAsia="Times New Roman"/>
          <w:lang w:val="nb-NO" w:eastAsia="nb-NO"/>
        </w:rPr>
        <w:t>Individuell plan</w:t>
      </w:r>
    </w:p>
    <w:p w14:paraId="0DACEE2C" w14:textId="77777777" w:rsidR="00544552" w:rsidRPr="00DB5278" w:rsidRDefault="00544552" w:rsidP="00544552">
      <w:pPr>
        <w:numPr>
          <w:ilvl w:val="0"/>
          <w:numId w:val="14"/>
        </w:numPr>
        <w:spacing w:after="0" w:line="240" w:lineRule="auto"/>
        <w:rPr>
          <w:rFonts w:eastAsia="Times New Roman"/>
          <w:lang w:val="nb-NO" w:eastAsia="nb-NO"/>
        </w:rPr>
      </w:pPr>
      <w:r w:rsidRPr="00DB5278">
        <w:rPr>
          <w:rFonts w:eastAsia="Times New Roman"/>
          <w:lang w:val="nb-NO" w:eastAsia="nb-NO"/>
        </w:rPr>
        <w:t>Motiverende intervju / endringsfokusert rådgivning</w:t>
      </w:r>
    </w:p>
    <w:p w14:paraId="3E39D877" w14:textId="77777777" w:rsidR="00544552" w:rsidRPr="00DB5278" w:rsidRDefault="00544552" w:rsidP="00544552">
      <w:pPr>
        <w:numPr>
          <w:ilvl w:val="0"/>
          <w:numId w:val="14"/>
        </w:numPr>
        <w:spacing w:after="0" w:line="240" w:lineRule="auto"/>
        <w:rPr>
          <w:rFonts w:eastAsia="Times New Roman"/>
          <w:lang w:val="nb-NO" w:eastAsia="nb-NO"/>
        </w:rPr>
      </w:pPr>
      <w:r w:rsidRPr="00DB5278">
        <w:rPr>
          <w:rFonts w:eastAsia="Times New Roman"/>
          <w:lang w:val="nb-NO" w:eastAsia="nb-NO"/>
        </w:rPr>
        <w:t>Legemiddelassistert rehabilitering</w:t>
      </w:r>
    </w:p>
    <w:p w14:paraId="4C3215D6" w14:textId="77777777" w:rsidR="00544552" w:rsidRPr="00DB5278" w:rsidRDefault="00544552" w:rsidP="00544552">
      <w:pPr>
        <w:numPr>
          <w:ilvl w:val="0"/>
          <w:numId w:val="14"/>
        </w:numPr>
        <w:spacing w:after="0" w:line="240" w:lineRule="auto"/>
        <w:rPr>
          <w:rFonts w:eastAsia="Times New Roman"/>
          <w:lang w:val="nb-NO" w:eastAsia="nb-NO"/>
        </w:rPr>
      </w:pPr>
      <w:r w:rsidRPr="00DB5278">
        <w:rPr>
          <w:rFonts w:eastAsia="Times New Roman"/>
          <w:lang w:val="nb-NO" w:eastAsia="nb-NO"/>
        </w:rPr>
        <w:t>Oppsøkende virksomhet / utekontaktarbeid</w:t>
      </w:r>
    </w:p>
    <w:p w14:paraId="387C8CF5" w14:textId="77777777" w:rsidR="00544552" w:rsidRPr="00544552" w:rsidRDefault="00544552" w:rsidP="00544552">
      <w:pPr>
        <w:pStyle w:val="Listeavsnitt"/>
        <w:numPr>
          <w:ilvl w:val="0"/>
          <w:numId w:val="14"/>
        </w:numPr>
      </w:pPr>
      <w:r w:rsidRPr="00544552">
        <w:rPr>
          <w:rFonts w:eastAsia="Times New Roman"/>
          <w:lang w:eastAsia="nb-NO"/>
        </w:rPr>
        <w:t>Nettverksarbeid</w:t>
      </w:r>
    </w:p>
    <w:p w14:paraId="1D386128" w14:textId="77777777" w:rsidR="00544552" w:rsidRDefault="00544552" w:rsidP="00544552">
      <w:r>
        <w:t>Miljøarbeid og aktiv omsorg:</w:t>
      </w:r>
    </w:p>
    <w:p w14:paraId="16F40051" w14:textId="77777777" w:rsidR="00544552" w:rsidRPr="00DB5278" w:rsidRDefault="00544552" w:rsidP="00544552">
      <w:pPr>
        <w:numPr>
          <w:ilvl w:val="0"/>
          <w:numId w:val="15"/>
        </w:numPr>
        <w:spacing w:after="0" w:line="240" w:lineRule="auto"/>
        <w:rPr>
          <w:rFonts w:eastAsia="Times New Roman"/>
          <w:lang w:eastAsia="nb-NO"/>
        </w:rPr>
      </w:pPr>
      <w:r w:rsidRPr="00DB5278">
        <w:rPr>
          <w:rFonts w:eastAsia="Times New Roman"/>
          <w:lang w:eastAsia="nb-NO"/>
        </w:rPr>
        <w:t>Fritidstiltak, fritidsassistanse</w:t>
      </w:r>
    </w:p>
    <w:p w14:paraId="29BCF387" w14:textId="77777777" w:rsidR="00544552" w:rsidRPr="00DB5278" w:rsidRDefault="00544552" w:rsidP="00544552">
      <w:pPr>
        <w:numPr>
          <w:ilvl w:val="0"/>
          <w:numId w:val="15"/>
        </w:numPr>
        <w:spacing w:after="0" w:line="240" w:lineRule="auto"/>
        <w:rPr>
          <w:rFonts w:eastAsia="Times New Roman"/>
          <w:lang w:val="nb-NO" w:eastAsia="nb-NO"/>
        </w:rPr>
      </w:pPr>
      <w:r w:rsidRPr="00DB5278">
        <w:rPr>
          <w:rFonts w:eastAsia="Times New Roman"/>
          <w:lang w:val="nb-NO" w:eastAsia="nb-NO"/>
        </w:rPr>
        <w:t>Boligsosialt arbeid, bistand og oppfølging i eigen bustad</w:t>
      </w:r>
    </w:p>
    <w:p w14:paraId="50D73C30" w14:textId="77777777" w:rsidR="00544552" w:rsidRPr="00DB5278" w:rsidRDefault="00544552" w:rsidP="00544552">
      <w:pPr>
        <w:numPr>
          <w:ilvl w:val="0"/>
          <w:numId w:val="15"/>
        </w:numPr>
        <w:spacing w:after="0" w:line="240" w:lineRule="auto"/>
        <w:rPr>
          <w:rFonts w:eastAsia="Times New Roman"/>
          <w:lang w:eastAsia="nb-NO"/>
        </w:rPr>
      </w:pPr>
      <w:r w:rsidRPr="00DB5278">
        <w:rPr>
          <w:rFonts w:eastAsia="Times New Roman"/>
          <w:lang w:eastAsia="nb-NO"/>
        </w:rPr>
        <w:t>Aktivitet og trening</w:t>
      </w:r>
    </w:p>
    <w:p w14:paraId="6C2CD57A" w14:textId="77777777" w:rsidR="00544552" w:rsidRPr="00DB5278" w:rsidRDefault="00544552" w:rsidP="00544552">
      <w:pPr>
        <w:numPr>
          <w:ilvl w:val="0"/>
          <w:numId w:val="15"/>
        </w:numPr>
        <w:spacing w:after="0" w:line="240" w:lineRule="auto"/>
        <w:rPr>
          <w:rFonts w:eastAsia="Times New Roman"/>
          <w:lang w:eastAsia="nb-NO"/>
        </w:rPr>
      </w:pPr>
      <w:r w:rsidRPr="00DB5278">
        <w:rPr>
          <w:rFonts w:eastAsia="Times New Roman"/>
          <w:lang w:eastAsia="nb-NO"/>
        </w:rPr>
        <w:lastRenderedPageBreak/>
        <w:t>Læringsbaserte tiltak</w:t>
      </w:r>
    </w:p>
    <w:p w14:paraId="0F069392" w14:textId="77777777" w:rsidR="00544552" w:rsidRPr="00DB5278" w:rsidRDefault="00544552" w:rsidP="00544552">
      <w:pPr>
        <w:numPr>
          <w:ilvl w:val="0"/>
          <w:numId w:val="15"/>
        </w:numPr>
        <w:spacing w:after="0" w:line="240" w:lineRule="auto"/>
        <w:rPr>
          <w:rFonts w:eastAsia="Times New Roman"/>
          <w:lang w:eastAsia="nb-NO"/>
        </w:rPr>
      </w:pPr>
      <w:r w:rsidRPr="00DB5278">
        <w:rPr>
          <w:rFonts w:eastAsia="Times New Roman"/>
          <w:lang w:eastAsia="nb-NO"/>
        </w:rPr>
        <w:t>Arbeidsretta tiltak og aktivitet</w:t>
      </w:r>
      <w:r w:rsidR="00920502">
        <w:rPr>
          <w:rFonts w:eastAsia="Times New Roman"/>
          <w:lang w:eastAsia="nb-NO"/>
        </w:rPr>
        <w:t>e</w:t>
      </w:r>
      <w:r w:rsidRPr="00DB5278">
        <w:rPr>
          <w:rFonts w:eastAsia="Times New Roman"/>
          <w:lang w:eastAsia="nb-NO"/>
        </w:rPr>
        <w:t>r</w:t>
      </w:r>
    </w:p>
    <w:p w14:paraId="0A581166" w14:textId="77777777" w:rsidR="00544552" w:rsidRPr="00DB5278" w:rsidRDefault="00544552" w:rsidP="00544552">
      <w:pPr>
        <w:numPr>
          <w:ilvl w:val="0"/>
          <w:numId w:val="15"/>
        </w:numPr>
        <w:spacing w:after="0" w:line="240" w:lineRule="auto"/>
        <w:rPr>
          <w:rFonts w:eastAsia="Times New Roman"/>
          <w:lang w:eastAsia="nb-NO"/>
        </w:rPr>
      </w:pPr>
      <w:r w:rsidRPr="00DB5278">
        <w:rPr>
          <w:rFonts w:eastAsia="Times New Roman"/>
          <w:lang w:eastAsia="nb-NO"/>
        </w:rPr>
        <w:t>Daglege gj</w:t>
      </w:r>
      <w:r w:rsidR="00920502">
        <w:rPr>
          <w:rFonts w:eastAsia="Times New Roman"/>
          <w:lang w:eastAsia="nb-NO"/>
        </w:rPr>
        <w:t>ø</w:t>
      </w:r>
      <w:r w:rsidRPr="00DB5278">
        <w:rPr>
          <w:rFonts w:eastAsia="Times New Roman"/>
          <w:lang w:eastAsia="nb-NO"/>
        </w:rPr>
        <w:t>remål/ aktivitet</w:t>
      </w:r>
      <w:r w:rsidR="00920502">
        <w:rPr>
          <w:rFonts w:eastAsia="Times New Roman"/>
          <w:lang w:eastAsia="nb-NO"/>
        </w:rPr>
        <w:t>e</w:t>
      </w:r>
      <w:r w:rsidRPr="00DB5278">
        <w:rPr>
          <w:rFonts w:eastAsia="Times New Roman"/>
          <w:lang w:eastAsia="nb-NO"/>
        </w:rPr>
        <w:t xml:space="preserve">r (ADL) </w:t>
      </w:r>
    </w:p>
    <w:p w14:paraId="6FA022DC" w14:textId="77777777" w:rsidR="00544552" w:rsidRPr="00544552" w:rsidRDefault="00544552" w:rsidP="00544552">
      <w:pPr>
        <w:pStyle w:val="Listeavsnitt"/>
        <w:numPr>
          <w:ilvl w:val="0"/>
          <w:numId w:val="15"/>
        </w:numPr>
      </w:pPr>
      <w:r w:rsidRPr="00544552">
        <w:rPr>
          <w:rFonts w:eastAsia="Times New Roman"/>
          <w:lang w:eastAsia="nb-NO"/>
        </w:rPr>
        <w:t>Likemannsarbeid og sjølvhjelpsgrupper</w:t>
      </w:r>
    </w:p>
    <w:p w14:paraId="6D664396" w14:textId="77777777" w:rsidR="00544552" w:rsidRDefault="00544552" w:rsidP="00544552">
      <w:proofErr w:type="spellStart"/>
      <w:r>
        <w:t>Yrkesutøvelse</w:t>
      </w:r>
      <w:proofErr w:type="spellEnd"/>
      <w:r>
        <w:t xml:space="preserve"> og </w:t>
      </w:r>
      <w:proofErr w:type="spellStart"/>
      <w:r>
        <w:t>arbeidsvertøy</w:t>
      </w:r>
      <w:proofErr w:type="spellEnd"/>
      <w:r>
        <w:t>:</w:t>
      </w:r>
    </w:p>
    <w:p w14:paraId="073BC077" w14:textId="77777777" w:rsidR="00544552" w:rsidRPr="00DB5278" w:rsidRDefault="00544552" w:rsidP="00544552">
      <w:pPr>
        <w:numPr>
          <w:ilvl w:val="0"/>
          <w:numId w:val="16"/>
        </w:numPr>
        <w:spacing w:after="0" w:line="240" w:lineRule="auto"/>
        <w:ind w:left="313" w:hanging="284"/>
        <w:rPr>
          <w:rFonts w:eastAsia="Times New Roman"/>
          <w:lang w:eastAsia="nb-NO"/>
        </w:rPr>
      </w:pPr>
      <w:r w:rsidRPr="00DB5278">
        <w:rPr>
          <w:rFonts w:eastAsia="Times New Roman" w:cs="Calibri"/>
          <w:lang w:eastAsia="nb-NO"/>
        </w:rPr>
        <w:t>Yrkesrolle, identitet</w:t>
      </w:r>
    </w:p>
    <w:p w14:paraId="1A534929" w14:textId="77777777" w:rsidR="00544552" w:rsidRDefault="00544552" w:rsidP="00544552">
      <w:pPr>
        <w:numPr>
          <w:ilvl w:val="0"/>
          <w:numId w:val="16"/>
        </w:numPr>
        <w:spacing w:after="0" w:line="240" w:lineRule="auto"/>
        <w:ind w:left="313" w:hanging="284"/>
        <w:rPr>
          <w:rFonts w:eastAsia="Times New Roman"/>
          <w:lang w:eastAsia="nb-NO"/>
        </w:rPr>
      </w:pPr>
      <w:r w:rsidRPr="00DB5278">
        <w:rPr>
          <w:rFonts w:eastAsia="Times New Roman" w:cs="Calibri"/>
          <w:lang w:eastAsia="nb-NO"/>
        </w:rPr>
        <w:t>Relasjonskompetanse, gruppeprosesser og arbeidskultur</w:t>
      </w:r>
    </w:p>
    <w:p w14:paraId="082A58A7" w14:textId="77777777" w:rsidR="00544552" w:rsidRPr="00544552" w:rsidRDefault="00544552" w:rsidP="00544552">
      <w:pPr>
        <w:numPr>
          <w:ilvl w:val="0"/>
          <w:numId w:val="16"/>
        </w:numPr>
        <w:spacing w:after="0" w:line="240" w:lineRule="auto"/>
        <w:ind w:left="313" w:hanging="284"/>
        <w:rPr>
          <w:rFonts w:eastAsia="Times New Roman"/>
          <w:lang w:eastAsia="nb-NO"/>
        </w:rPr>
      </w:pPr>
      <w:proofErr w:type="spellStart"/>
      <w:r w:rsidRPr="00544552">
        <w:rPr>
          <w:rFonts w:eastAsia="Times New Roman" w:cs="Calibri"/>
          <w:lang w:eastAsia="nb-NO"/>
        </w:rPr>
        <w:t>Metod</w:t>
      </w:r>
      <w:r w:rsidR="00920502">
        <w:rPr>
          <w:rFonts w:eastAsia="Times New Roman" w:cs="Calibri"/>
          <w:lang w:eastAsia="nb-NO"/>
        </w:rPr>
        <w:t>e</w:t>
      </w:r>
      <w:r w:rsidRPr="00544552">
        <w:rPr>
          <w:rFonts w:eastAsia="Times New Roman" w:cs="Calibri"/>
          <w:lang w:eastAsia="nb-NO"/>
        </w:rPr>
        <w:t>r</w:t>
      </w:r>
      <w:proofErr w:type="spellEnd"/>
      <w:r w:rsidRPr="00544552">
        <w:rPr>
          <w:rFonts w:eastAsia="Times New Roman" w:cs="Calibri"/>
          <w:lang w:eastAsia="nb-NO"/>
        </w:rPr>
        <w:t xml:space="preserve"> og verktøy for kvalitetsforbe</w:t>
      </w:r>
      <w:r w:rsidR="00920502">
        <w:rPr>
          <w:rFonts w:eastAsia="Times New Roman" w:cs="Calibri"/>
          <w:lang w:eastAsia="nb-NO"/>
        </w:rPr>
        <w:t>d</w:t>
      </w:r>
      <w:r w:rsidRPr="00544552">
        <w:rPr>
          <w:rFonts w:eastAsia="Times New Roman" w:cs="Calibri"/>
          <w:lang w:eastAsia="nb-NO"/>
        </w:rPr>
        <w:t>ring</w:t>
      </w:r>
    </w:p>
    <w:p w14:paraId="5B97BF54" w14:textId="77777777" w:rsidR="00544552" w:rsidRDefault="00544552" w:rsidP="00544552">
      <w:pPr>
        <w:spacing w:after="0" w:line="240" w:lineRule="auto"/>
        <w:ind w:left="313"/>
        <w:rPr>
          <w:rFonts w:eastAsia="Times New Roman"/>
          <w:lang w:eastAsia="nb-NO"/>
        </w:rPr>
      </w:pPr>
    </w:p>
    <w:p w14:paraId="6793F05A" w14:textId="77777777" w:rsidR="00544552" w:rsidRDefault="00544552" w:rsidP="00544552">
      <w:pPr>
        <w:spacing w:after="0" w:line="240" w:lineRule="auto"/>
        <w:rPr>
          <w:rFonts w:eastAsia="Times New Roman"/>
          <w:lang w:eastAsia="nb-NO"/>
        </w:rPr>
      </w:pPr>
    </w:p>
    <w:p w14:paraId="317889AF" w14:textId="77777777" w:rsidR="00544552" w:rsidRPr="00EF35EF" w:rsidRDefault="00544552" w:rsidP="00544552">
      <w:pPr>
        <w:spacing w:after="0" w:line="240" w:lineRule="auto"/>
        <w:rPr>
          <w:rFonts w:eastAsia="Times New Roman"/>
          <w:lang w:val="nb-NO" w:eastAsia="nb-NO"/>
        </w:rPr>
      </w:pPr>
      <w:r w:rsidRPr="00EF35EF">
        <w:rPr>
          <w:rFonts w:eastAsia="Times New Roman"/>
          <w:lang w:val="nb-NO" w:eastAsia="nb-NO"/>
        </w:rPr>
        <w:t>Samhandling og koordinering av tjenestetilbudene:</w:t>
      </w:r>
    </w:p>
    <w:p w14:paraId="7846C202" w14:textId="77777777" w:rsidR="00544552" w:rsidRPr="00EF35EF" w:rsidRDefault="00544552" w:rsidP="00544552">
      <w:pPr>
        <w:spacing w:after="0" w:line="240" w:lineRule="auto"/>
        <w:rPr>
          <w:rFonts w:eastAsia="Times New Roman"/>
          <w:lang w:val="nb-NO" w:eastAsia="nb-NO"/>
        </w:rPr>
      </w:pPr>
    </w:p>
    <w:p w14:paraId="4D8DB2D9" w14:textId="77777777" w:rsidR="00544552" w:rsidRPr="00DB5278" w:rsidRDefault="00544552" w:rsidP="00544552">
      <w:pPr>
        <w:numPr>
          <w:ilvl w:val="0"/>
          <w:numId w:val="17"/>
        </w:numPr>
        <w:spacing w:after="0" w:line="240" w:lineRule="auto"/>
        <w:rPr>
          <w:rFonts w:eastAsia="Times New Roman"/>
          <w:lang w:eastAsia="nb-NO"/>
        </w:rPr>
      </w:pPr>
      <w:proofErr w:type="spellStart"/>
      <w:r w:rsidRPr="00DB5278">
        <w:rPr>
          <w:rFonts w:eastAsia="Times New Roman"/>
          <w:lang w:eastAsia="nb-NO"/>
        </w:rPr>
        <w:t>Aktør</w:t>
      </w:r>
      <w:r>
        <w:rPr>
          <w:rFonts w:eastAsia="Times New Roman"/>
          <w:lang w:eastAsia="nb-NO"/>
        </w:rPr>
        <w:t>e</w:t>
      </w:r>
      <w:r w:rsidRPr="00DB5278">
        <w:rPr>
          <w:rFonts w:eastAsia="Times New Roman"/>
          <w:lang w:eastAsia="nb-NO"/>
        </w:rPr>
        <w:t>r</w:t>
      </w:r>
      <w:proofErr w:type="spellEnd"/>
      <w:r w:rsidRPr="00DB5278">
        <w:rPr>
          <w:rFonts w:eastAsia="Times New Roman"/>
          <w:lang w:eastAsia="nb-NO"/>
        </w:rPr>
        <w:t xml:space="preserve"> i behandlingsløpet</w:t>
      </w:r>
    </w:p>
    <w:p w14:paraId="50130CDE" w14:textId="77777777" w:rsidR="00544552" w:rsidRPr="00DB5278" w:rsidRDefault="00544552" w:rsidP="00544552">
      <w:pPr>
        <w:numPr>
          <w:ilvl w:val="0"/>
          <w:numId w:val="17"/>
        </w:numPr>
        <w:spacing w:after="0" w:line="240" w:lineRule="auto"/>
        <w:rPr>
          <w:rFonts w:eastAsia="Times New Roman"/>
          <w:lang w:eastAsia="nb-NO"/>
        </w:rPr>
      </w:pPr>
      <w:r w:rsidRPr="00DB5278">
        <w:rPr>
          <w:rFonts w:eastAsia="Times New Roman" w:cs="Arial"/>
          <w:lang w:eastAsia="nb-NO"/>
        </w:rPr>
        <w:t xml:space="preserve">Organisering, rollefordeling og </w:t>
      </w:r>
      <w:proofErr w:type="spellStart"/>
      <w:r w:rsidRPr="00DB5278">
        <w:rPr>
          <w:rFonts w:eastAsia="Times New Roman" w:cs="Arial"/>
          <w:lang w:eastAsia="nb-NO"/>
        </w:rPr>
        <w:t>tverrfaglig</w:t>
      </w:r>
      <w:proofErr w:type="spellEnd"/>
      <w:r w:rsidRPr="00DB5278">
        <w:rPr>
          <w:rFonts w:eastAsia="Times New Roman" w:cs="Arial"/>
          <w:lang w:eastAsia="nb-NO"/>
        </w:rPr>
        <w:t xml:space="preserve"> samarbeid mellom </w:t>
      </w:r>
      <w:proofErr w:type="spellStart"/>
      <w:r w:rsidRPr="00DB5278">
        <w:rPr>
          <w:rFonts w:eastAsia="Times New Roman" w:cs="Arial"/>
          <w:lang w:eastAsia="nb-NO"/>
        </w:rPr>
        <w:t>aktør</w:t>
      </w:r>
      <w:r w:rsidR="00920502">
        <w:rPr>
          <w:rFonts w:eastAsia="Times New Roman" w:cs="Arial"/>
          <w:lang w:eastAsia="nb-NO"/>
        </w:rPr>
        <w:t>e</w:t>
      </w:r>
      <w:r w:rsidRPr="00DB5278">
        <w:rPr>
          <w:rFonts w:eastAsia="Times New Roman" w:cs="Arial"/>
          <w:lang w:eastAsia="nb-NO"/>
        </w:rPr>
        <w:t>r</w:t>
      </w:r>
      <w:proofErr w:type="spellEnd"/>
      <w:r w:rsidRPr="00DB5278">
        <w:rPr>
          <w:rFonts w:eastAsia="Times New Roman" w:cs="Arial"/>
          <w:lang w:eastAsia="nb-NO"/>
        </w:rPr>
        <w:t xml:space="preserve">  og </w:t>
      </w:r>
      <w:proofErr w:type="spellStart"/>
      <w:r w:rsidRPr="00DB5278">
        <w:rPr>
          <w:rFonts w:eastAsia="Times New Roman" w:cs="Arial"/>
          <w:lang w:eastAsia="nb-NO"/>
        </w:rPr>
        <w:t>t</w:t>
      </w:r>
      <w:r w:rsidR="00920502">
        <w:rPr>
          <w:rFonts w:eastAsia="Times New Roman" w:cs="Arial"/>
          <w:lang w:eastAsia="nb-NO"/>
        </w:rPr>
        <w:t>j</w:t>
      </w:r>
      <w:r w:rsidRPr="00DB5278">
        <w:rPr>
          <w:rFonts w:eastAsia="Times New Roman" w:cs="Arial"/>
          <w:lang w:eastAsia="nb-NO"/>
        </w:rPr>
        <w:t>enestenivå</w:t>
      </w:r>
      <w:proofErr w:type="spellEnd"/>
      <w:r w:rsidRPr="00DB5278">
        <w:rPr>
          <w:rFonts w:eastAsia="Times New Roman" w:cs="Arial"/>
          <w:lang w:eastAsia="nb-NO"/>
        </w:rPr>
        <w:t xml:space="preserve">/ </w:t>
      </w:r>
      <w:proofErr w:type="spellStart"/>
      <w:r w:rsidRPr="00DB5278">
        <w:rPr>
          <w:rFonts w:eastAsia="Times New Roman" w:cs="Arial"/>
          <w:lang w:eastAsia="nb-NO"/>
        </w:rPr>
        <w:t>samhandlingsmodell</w:t>
      </w:r>
      <w:r>
        <w:rPr>
          <w:rFonts w:eastAsia="Times New Roman" w:cs="Arial"/>
          <w:lang w:eastAsia="nb-NO"/>
        </w:rPr>
        <w:t>e</w:t>
      </w:r>
      <w:r w:rsidRPr="00DB5278">
        <w:rPr>
          <w:rFonts w:eastAsia="Times New Roman" w:cs="Arial"/>
          <w:lang w:eastAsia="nb-NO"/>
        </w:rPr>
        <w:t>r</w:t>
      </w:r>
      <w:proofErr w:type="spellEnd"/>
    </w:p>
    <w:p w14:paraId="05E178EB" w14:textId="77777777" w:rsidR="00544552" w:rsidRPr="00DB5278" w:rsidRDefault="00544552" w:rsidP="00544552">
      <w:pPr>
        <w:numPr>
          <w:ilvl w:val="0"/>
          <w:numId w:val="17"/>
        </w:numPr>
        <w:spacing w:after="0" w:line="240" w:lineRule="auto"/>
        <w:rPr>
          <w:rFonts w:eastAsia="Times New Roman"/>
          <w:lang w:eastAsia="nb-NO"/>
        </w:rPr>
      </w:pPr>
      <w:r w:rsidRPr="00DB5278">
        <w:rPr>
          <w:rFonts w:eastAsia="Times New Roman"/>
          <w:lang w:eastAsia="nb-NO"/>
        </w:rPr>
        <w:t xml:space="preserve">Organisasjon og </w:t>
      </w:r>
      <w:proofErr w:type="spellStart"/>
      <w:r w:rsidRPr="00DB5278">
        <w:rPr>
          <w:rFonts w:eastAsia="Times New Roman"/>
          <w:lang w:eastAsia="nb-NO"/>
        </w:rPr>
        <w:t>le</w:t>
      </w:r>
      <w:r>
        <w:rPr>
          <w:rFonts w:eastAsia="Times New Roman"/>
          <w:lang w:eastAsia="nb-NO"/>
        </w:rPr>
        <w:t>delse</w:t>
      </w:r>
      <w:proofErr w:type="spellEnd"/>
    </w:p>
    <w:p w14:paraId="35E881CC" w14:textId="77777777" w:rsidR="00544552" w:rsidRPr="00544552" w:rsidRDefault="00544552" w:rsidP="00544552">
      <w:pPr>
        <w:pStyle w:val="Listeavsnitt"/>
        <w:numPr>
          <w:ilvl w:val="0"/>
          <w:numId w:val="17"/>
        </w:numPr>
        <w:spacing w:after="0" w:line="240" w:lineRule="auto"/>
        <w:rPr>
          <w:rFonts w:eastAsia="Times New Roman"/>
          <w:lang w:eastAsia="nb-NO"/>
        </w:rPr>
      </w:pPr>
      <w:r w:rsidRPr="00544552">
        <w:rPr>
          <w:rFonts w:eastAsia="Times New Roman"/>
          <w:lang w:eastAsia="nb-NO"/>
        </w:rPr>
        <w:t>E-helse</w:t>
      </w:r>
    </w:p>
    <w:p w14:paraId="33C85251" w14:textId="77777777" w:rsidR="00544552" w:rsidRDefault="00544552" w:rsidP="00544552">
      <w:pPr>
        <w:spacing w:after="0" w:line="240" w:lineRule="auto"/>
        <w:ind w:left="313"/>
        <w:rPr>
          <w:rFonts w:eastAsia="Times New Roman"/>
          <w:lang w:eastAsia="nb-NO"/>
        </w:rPr>
      </w:pPr>
    </w:p>
    <w:p w14:paraId="270AB3C9" w14:textId="77777777" w:rsidR="00544552" w:rsidRPr="00544552" w:rsidRDefault="00544552" w:rsidP="00544552">
      <w:pPr>
        <w:spacing w:after="0" w:line="240" w:lineRule="auto"/>
        <w:ind w:left="313"/>
        <w:rPr>
          <w:rFonts w:eastAsia="Times New Roman"/>
          <w:lang w:eastAsia="nb-NO"/>
        </w:rPr>
      </w:pPr>
    </w:p>
    <w:p w14:paraId="609FEEFF" w14:textId="77777777" w:rsidR="009D7092" w:rsidRDefault="009D7092">
      <w:r w:rsidRPr="00DB5278">
        <w:rPr>
          <w:b/>
          <w:color w:val="C00000"/>
          <w:sz w:val="24"/>
        </w:rPr>
        <w:t>Emne 5</w:t>
      </w:r>
      <w:r w:rsidRPr="00DB5278">
        <w:rPr>
          <w:sz w:val="24"/>
        </w:rPr>
        <w:t xml:space="preserve">  </w:t>
      </w:r>
      <w:r w:rsidRPr="00DB5278">
        <w:t>(</w:t>
      </w:r>
      <w:r w:rsidRPr="00DB5278">
        <w:rPr>
          <w:sz w:val="20"/>
        </w:rPr>
        <w:t>60HH14E</w:t>
      </w:r>
      <w:r w:rsidRPr="00DB5278">
        <w:t xml:space="preserve">)    </w:t>
      </w:r>
      <w:proofErr w:type="spellStart"/>
      <w:r w:rsidRPr="00DB5278">
        <w:t>Ford</w:t>
      </w:r>
      <w:r w:rsidR="00544552">
        <w:t>y</w:t>
      </w:r>
      <w:r w:rsidRPr="00DB5278">
        <w:t>p</w:t>
      </w:r>
      <w:r w:rsidR="00544552">
        <w:t>nin</w:t>
      </w:r>
      <w:r w:rsidRPr="00DB5278">
        <w:t>gsoppg</w:t>
      </w:r>
      <w:r w:rsidR="00544552">
        <w:t>a</w:t>
      </w:r>
      <w:r w:rsidRPr="00DB5278">
        <w:t>ve</w:t>
      </w:r>
      <w:proofErr w:type="spellEnd"/>
      <w:r w:rsidRPr="00DB5278">
        <w:t xml:space="preserve"> / </w:t>
      </w:r>
      <w:proofErr w:type="spellStart"/>
      <w:r w:rsidRPr="00DB5278">
        <w:t>hov</w:t>
      </w:r>
      <w:r w:rsidR="00544552">
        <w:t>e</w:t>
      </w:r>
      <w:r w:rsidRPr="00DB5278">
        <w:t>dprosjekt</w:t>
      </w:r>
      <w:proofErr w:type="spellEnd"/>
    </w:p>
    <w:p w14:paraId="72A0A9B0" w14:textId="77777777" w:rsidR="00544552" w:rsidRDefault="00544552" w:rsidP="00544552">
      <w:pPr>
        <w:rPr>
          <w:rFonts w:cs="Calibri"/>
        </w:rPr>
      </w:pPr>
      <w:r w:rsidRPr="00DB5278">
        <w:rPr>
          <w:rFonts w:cs="Calibri"/>
        </w:rPr>
        <w:t>Studenten skal gjennomfør</w:t>
      </w:r>
      <w:r>
        <w:rPr>
          <w:rFonts w:cs="Calibri"/>
        </w:rPr>
        <w:t>e</w:t>
      </w:r>
      <w:r w:rsidRPr="00DB5278">
        <w:rPr>
          <w:rFonts w:cs="Calibri"/>
        </w:rPr>
        <w:t xml:space="preserve"> et obligatorisk </w:t>
      </w:r>
      <w:proofErr w:type="spellStart"/>
      <w:r w:rsidRPr="00DB5278">
        <w:rPr>
          <w:rFonts w:cs="Calibri"/>
        </w:rPr>
        <w:t>ford</w:t>
      </w:r>
      <w:r>
        <w:rPr>
          <w:rFonts w:cs="Calibri"/>
        </w:rPr>
        <w:t>ypnin</w:t>
      </w:r>
      <w:r w:rsidRPr="00DB5278">
        <w:rPr>
          <w:rFonts w:cs="Calibri"/>
        </w:rPr>
        <w:t>gsarbeid</w:t>
      </w:r>
      <w:proofErr w:type="spellEnd"/>
      <w:r w:rsidRPr="00DB5278">
        <w:rPr>
          <w:rFonts w:cs="Calibri"/>
        </w:rPr>
        <w:t>.  Dette arbeidet skal v</w:t>
      </w:r>
      <w:r>
        <w:rPr>
          <w:rFonts w:cs="Calibri"/>
        </w:rPr>
        <w:t>ære</w:t>
      </w:r>
      <w:r w:rsidRPr="00DB5278">
        <w:rPr>
          <w:rFonts w:cs="Calibri"/>
        </w:rPr>
        <w:t xml:space="preserve"> </w:t>
      </w:r>
      <w:proofErr w:type="spellStart"/>
      <w:r w:rsidRPr="00DB5278">
        <w:rPr>
          <w:rFonts w:cs="Calibri"/>
        </w:rPr>
        <w:t>praksisrett</w:t>
      </w:r>
      <w:r>
        <w:rPr>
          <w:rFonts w:cs="Calibri"/>
        </w:rPr>
        <w:t>et</w:t>
      </w:r>
      <w:proofErr w:type="spellEnd"/>
      <w:r w:rsidRPr="00DB5278">
        <w:rPr>
          <w:rFonts w:cs="Calibri"/>
        </w:rPr>
        <w:t xml:space="preserve"> og knytt til e</w:t>
      </w:r>
      <w:r>
        <w:rPr>
          <w:rFonts w:cs="Calibri"/>
        </w:rPr>
        <w:t>t</w:t>
      </w:r>
      <w:r w:rsidRPr="00DB5278">
        <w:rPr>
          <w:rFonts w:cs="Calibri"/>
        </w:rPr>
        <w:t xml:space="preserve"> eller </w:t>
      </w:r>
      <w:proofErr w:type="spellStart"/>
      <w:r w:rsidRPr="00DB5278">
        <w:rPr>
          <w:rFonts w:cs="Calibri"/>
        </w:rPr>
        <w:t>flere</w:t>
      </w:r>
      <w:proofErr w:type="spellEnd"/>
      <w:r w:rsidRPr="00DB5278">
        <w:rPr>
          <w:rFonts w:cs="Calibri"/>
        </w:rPr>
        <w:t xml:space="preserve"> tema i </w:t>
      </w:r>
      <w:proofErr w:type="spellStart"/>
      <w:r w:rsidRPr="00DB5278">
        <w:rPr>
          <w:rFonts w:cs="Calibri"/>
        </w:rPr>
        <w:t>utdanning</w:t>
      </w:r>
      <w:r>
        <w:rPr>
          <w:rFonts w:cs="Calibri"/>
        </w:rPr>
        <w:t>en</w:t>
      </w:r>
      <w:proofErr w:type="spellEnd"/>
      <w:r w:rsidRPr="00DB5278">
        <w:rPr>
          <w:rFonts w:cs="Calibri"/>
        </w:rPr>
        <w:t xml:space="preserve"> sine </w:t>
      </w:r>
      <w:proofErr w:type="spellStart"/>
      <w:r w:rsidRPr="00DB5278">
        <w:rPr>
          <w:rFonts w:cs="Calibri"/>
        </w:rPr>
        <w:t>emne</w:t>
      </w:r>
      <w:r>
        <w:rPr>
          <w:rFonts w:cs="Calibri"/>
        </w:rPr>
        <w:t>r</w:t>
      </w:r>
      <w:proofErr w:type="spellEnd"/>
      <w:r w:rsidRPr="00DB5278">
        <w:rPr>
          <w:rFonts w:cs="Calibri"/>
        </w:rPr>
        <w:t xml:space="preserve">.  Studenten skal gjennom </w:t>
      </w:r>
      <w:proofErr w:type="spellStart"/>
      <w:r w:rsidRPr="00DB5278">
        <w:rPr>
          <w:rFonts w:cs="Calibri"/>
        </w:rPr>
        <w:t>for</w:t>
      </w:r>
      <w:r>
        <w:rPr>
          <w:rFonts w:cs="Calibri"/>
        </w:rPr>
        <w:t>dypnin</w:t>
      </w:r>
      <w:r w:rsidRPr="00DB5278">
        <w:rPr>
          <w:rFonts w:cs="Calibri"/>
        </w:rPr>
        <w:t>gsarbeidet</w:t>
      </w:r>
      <w:proofErr w:type="spellEnd"/>
      <w:r w:rsidRPr="00DB5278">
        <w:rPr>
          <w:rFonts w:cs="Calibri"/>
        </w:rPr>
        <w:t xml:space="preserve"> vis</w:t>
      </w:r>
      <w:r>
        <w:rPr>
          <w:rFonts w:cs="Calibri"/>
        </w:rPr>
        <w:t>e</w:t>
      </w:r>
      <w:r w:rsidRPr="00DB5278">
        <w:rPr>
          <w:rFonts w:cs="Calibri"/>
        </w:rPr>
        <w:t xml:space="preserve"> refleksjon og bruke både teori og </w:t>
      </w:r>
      <w:proofErr w:type="spellStart"/>
      <w:r w:rsidRPr="00DB5278">
        <w:rPr>
          <w:rFonts w:cs="Calibri"/>
        </w:rPr>
        <w:t>erfaring</w:t>
      </w:r>
      <w:r>
        <w:rPr>
          <w:rFonts w:cs="Calibri"/>
        </w:rPr>
        <w:t>e</w:t>
      </w:r>
      <w:r w:rsidRPr="00DB5278">
        <w:rPr>
          <w:rFonts w:cs="Calibri"/>
        </w:rPr>
        <w:t>r</w:t>
      </w:r>
      <w:proofErr w:type="spellEnd"/>
      <w:r w:rsidRPr="00DB5278">
        <w:rPr>
          <w:rFonts w:cs="Calibri"/>
        </w:rPr>
        <w:t xml:space="preserve"> </w:t>
      </w:r>
      <w:proofErr w:type="spellStart"/>
      <w:r w:rsidRPr="00DB5278">
        <w:rPr>
          <w:rFonts w:cs="Calibri"/>
        </w:rPr>
        <w:t>fr</w:t>
      </w:r>
      <w:r>
        <w:rPr>
          <w:rFonts w:cs="Calibri"/>
        </w:rPr>
        <w:t>a</w:t>
      </w:r>
      <w:proofErr w:type="spellEnd"/>
      <w:r w:rsidRPr="00DB5278">
        <w:rPr>
          <w:rFonts w:cs="Calibri"/>
        </w:rPr>
        <w:t xml:space="preserve"> praksis</w:t>
      </w:r>
      <w:r>
        <w:rPr>
          <w:rFonts w:cs="Calibri"/>
        </w:rPr>
        <w:t>.</w:t>
      </w:r>
    </w:p>
    <w:p w14:paraId="189ACB36" w14:textId="77777777" w:rsidR="00544552" w:rsidRPr="00544552" w:rsidRDefault="00544552" w:rsidP="00544552">
      <w:pPr>
        <w:rPr>
          <w:b/>
          <w:color w:val="C00000"/>
          <w:sz w:val="24"/>
        </w:rPr>
      </w:pPr>
      <w:r w:rsidRPr="00544552">
        <w:rPr>
          <w:b/>
          <w:color w:val="C00000"/>
          <w:sz w:val="24"/>
        </w:rPr>
        <w:t>Praksis:</w:t>
      </w:r>
    </w:p>
    <w:p w14:paraId="05729D47" w14:textId="77777777" w:rsidR="00544552" w:rsidRPr="00DB5278" w:rsidRDefault="00544552" w:rsidP="00544552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lang w:eastAsia="nb-NO"/>
        </w:rPr>
      </w:pPr>
      <w:r w:rsidRPr="00DB5278">
        <w:rPr>
          <w:lang w:eastAsia="nb-NO"/>
        </w:rPr>
        <w:t xml:space="preserve">Gjennom praksis skal </w:t>
      </w:r>
      <w:proofErr w:type="spellStart"/>
      <w:r w:rsidRPr="00DB5278">
        <w:rPr>
          <w:lang w:eastAsia="nb-NO"/>
        </w:rPr>
        <w:t>student</w:t>
      </w:r>
      <w:r>
        <w:rPr>
          <w:lang w:eastAsia="nb-NO"/>
        </w:rPr>
        <w:t>e</w:t>
      </w:r>
      <w:r w:rsidRPr="00DB5278">
        <w:rPr>
          <w:lang w:eastAsia="nb-NO"/>
        </w:rPr>
        <w:t>ne</w:t>
      </w:r>
      <w:proofErr w:type="spellEnd"/>
      <w:r w:rsidRPr="00DB5278">
        <w:rPr>
          <w:lang w:eastAsia="nb-NO"/>
        </w:rPr>
        <w:t xml:space="preserve"> få </w:t>
      </w:r>
      <w:proofErr w:type="spellStart"/>
      <w:r w:rsidRPr="00DB5278">
        <w:rPr>
          <w:lang w:eastAsia="nb-NO"/>
        </w:rPr>
        <w:t>e</w:t>
      </w:r>
      <w:r>
        <w:rPr>
          <w:lang w:eastAsia="nb-NO"/>
        </w:rPr>
        <w:t>t</w:t>
      </w:r>
      <w:r w:rsidRPr="00DB5278">
        <w:rPr>
          <w:lang w:eastAsia="nb-NO"/>
        </w:rPr>
        <w:t>t</w:t>
      </w:r>
      <w:proofErr w:type="spellEnd"/>
      <w:r w:rsidRPr="00DB5278">
        <w:rPr>
          <w:lang w:eastAsia="nb-NO"/>
        </w:rPr>
        <w:t xml:space="preserve"> læringsutbyt</w:t>
      </w:r>
      <w:r>
        <w:rPr>
          <w:lang w:eastAsia="nb-NO"/>
        </w:rPr>
        <w:t>t</w:t>
      </w:r>
      <w:r w:rsidRPr="00DB5278">
        <w:rPr>
          <w:lang w:eastAsia="nb-NO"/>
        </w:rPr>
        <w:t>e som spe</w:t>
      </w:r>
      <w:r>
        <w:rPr>
          <w:lang w:eastAsia="nb-NO"/>
        </w:rPr>
        <w:t>iler</w:t>
      </w:r>
      <w:r w:rsidRPr="00DB5278">
        <w:rPr>
          <w:lang w:eastAsia="nb-NO"/>
        </w:rPr>
        <w:t xml:space="preserve"> </w:t>
      </w:r>
      <w:proofErr w:type="spellStart"/>
      <w:r w:rsidRPr="00DB5278">
        <w:rPr>
          <w:lang w:eastAsia="nb-NO"/>
        </w:rPr>
        <w:t>innh</w:t>
      </w:r>
      <w:r>
        <w:rPr>
          <w:lang w:eastAsia="nb-NO"/>
        </w:rPr>
        <w:t>o</w:t>
      </w:r>
      <w:r w:rsidRPr="00DB5278">
        <w:rPr>
          <w:lang w:eastAsia="nb-NO"/>
        </w:rPr>
        <w:t>ldet</w:t>
      </w:r>
      <w:proofErr w:type="spellEnd"/>
      <w:r w:rsidRPr="00DB5278">
        <w:rPr>
          <w:lang w:eastAsia="nb-NO"/>
        </w:rPr>
        <w:t xml:space="preserve"> i </w:t>
      </w:r>
      <w:proofErr w:type="spellStart"/>
      <w:r w:rsidRPr="00DB5278">
        <w:rPr>
          <w:lang w:eastAsia="nb-NO"/>
        </w:rPr>
        <w:t>teoriemn</w:t>
      </w:r>
      <w:r>
        <w:rPr>
          <w:lang w:eastAsia="nb-NO"/>
        </w:rPr>
        <w:t>ene</w:t>
      </w:r>
      <w:proofErr w:type="spellEnd"/>
      <w:r w:rsidRPr="00DB5278">
        <w:rPr>
          <w:lang w:eastAsia="nb-NO"/>
        </w:rPr>
        <w:t xml:space="preserve">.  Praksis er en obligatorisk del av </w:t>
      </w:r>
      <w:proofErr w:type="spellStart"/>
      <w:r w:rsidRPr="00DB5278">
        <w:rPr>
          <w:lang w:eastAsia="nb-NO"/>
        </w:rPr>
        <w:t>utdanning</w:t>
      </w:r>
      <w:r>
        <w:rPr>
          <w:lang w:eastAsia="nb-NO"/>
        </w:rPr>
        <w:t>en</w:t>
      </w:r>
      <w:proofErr w:type="spellEnd"/>
      <w:r w:rsidRPr="00DB5278">
        <w:rPr>
          <w:lang w:eastAsia="nb-NO"/>
        </w:rPr>
        <w:t xml:space="preserve">, og skal ha et omfang på 10 </w:t>
      </w:r>
      <w:proofErr w:type="spellStart"/>
      <w:r>
        <w:rPr>
          <w:lang w:eastAsia="nb-NO"/>
        </w:rPr>
        <w:t>uker</w:t>
      </w:r>
      <w:proofErr w:type="spellEnd"/>
      <w:r w:rsidRPr="00DB5278">
        <w:rPr>
          <w:lang w:eastAsia="nb-NO"/>
        </w:rPr>
        <w:t xml:space="preserve"> (300 timer). Praksis skal </w:t>
      </w:r>
      <w:proofErr w:type="spellStart"/>
      <w:r w:rsidRPr="00DB5278">
        <w:rPr>
          <w:lang w:eastAsia="nb-NO"/>
        </w:rPr>
        <w:t>gjennomfø</w:t>
      </w:r>
      <w:r>
        <w:rPr>
          <w:lang w:eastAsia="nb-NO"/>
        </w:rPr>
        <w:t>res</w:t>
      </w:r>
      <w:proofErr w:type="spellEnd"/>
      <w:r w:rsidRPr="00DB5278">
        <w:rPr>
          <w:lang w:eastAsia="nb-NO"/>
        </w:rPr>
        <w:t xml:space="preserve"> etter emne 4</w:t>
      </w:r>
      <w:r w:rsidRPr="00DB5278">
        <w:t>.</w:t>
      </w:r>
    </w:p>
    <w:p w14:paraId="19086B49" w14:textId="77777777" w:rsidR="00544552" w:rsidRPr="00DB5278" w:rsidRDefault="00544552" w:rsidP="00544552">
      <w:pPr>
        <w:rPr>
          <w:rFonts w:cs="Calibri"/>
        </w:rPr>
      </w:pPr>
    </w:p>
    <w:p w14:paraId="730895B9" w14:textId="77777777" w:rsidR="00544552" w:rsidRDefault="00544552"/>
    <w:p w14:paraId="2B64E1FB" w14:textId="77777777" w:rsidR="009D7092" w:rsidRDefault="009D7092"/>
    <w:p w14:paraId="583E12C1" w14:textId="77777777" w:rsidR="003F1F32" w:rsidRDefault="003F1F32"/>
    <w:p w14:paraId="60625545" w14:textId="77777777" w:rsidR="003F1F32" w:rsidRDefault="003F1F32"/>
    <w:p w14:paraId="376E2C22" w14:textId="77777777" w:rsidR="003F1F32" w:rsidRDefault="003F1F32"/>
    <w:p w14:paraId="189FD5B1" w14:textId="77777777" w:rsidR="003F1F32" w:rsidRDefault="003F1F32"/>
    <w:p w14:paraId="46D5A9C3" w14:textId="77777777" w:rsidR="003F1F32" w:rsidRDefault="003F1F32"/>
    <w:p w14:paraId="0DDE7C1A" w14:textId="77777777" w:rsidR="003F1F32" w:rsidRDefault="003F1F32"/>
    <w:p w14:paraId="2B4BB841" w14:textId="77777777" w:rsidR="003F1F32" w:rsidRDefault="003F1F32"/>
    <w:sectPr w:rsidR="003F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5EE8"/>
    <w:multiLevelType w:val="multilevel"/>
    <w:tmpl w:val="6BB44996"/>
    <w:lvl w:ilvl="0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800"/>
      </w:pPr>
      <w:rPr>
        <w:rFonts w:hint="default"/>
      </w:rPr>
    </w:lvl>
  </w:abstractNum>
  <w:abstractNum w:abstractNumId="1" w15:restartNumberingAfterBreak="0">
    <w:nsid w:val="0B8A67E0"/>
    <w:multiLevelType w:val="hybridMultilevel"/>
    <w:tmpl w:val="B42C7D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049F5"/>
    <w:multiLevelType w:val="multilevel"/>
    <w:tmpl w:val="7AF469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FB0AFB"/>
    <w:multiLevelType w:val="hybridMultilevel"/>
    <w:tmpl w:val="4B7AE0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B2C09"/>
    <w:multiLevelType w:val="multilevel"/>
    <w:tmpl w:val="7AF469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F677CC"/>
    <w:multiLevelType w:val="hybridMultilevel"/>
    <w:tmpl w:val="F3D01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6E00"/>
    <w:multiLevelType w:val="hybridMultilevel"/>
    <w:tmpl w:val="AA7242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315B2"/>
    <w:multiLevelType w:val="hybridMultilevel"/>
    <w:tmpl w:val="0A0A6F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846E4D"/>
    <w:multiLevelType w:val="multilevel"/>
    <w:tmpl w:val="7AF469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2303F"/>
    <w:multiLevelType w:val="hybridMultilevel"/>
    <w:tmpl w:val="1E2261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A64A0"/>
    <w:multiLevelType w:val="multilevel"/>
    <w:tmpl w:val="50D6A1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126EAF"/>
    <w:multiLevelType w:val="hybridMultilevel"/>
    <w:tmpl w:val="0CFA50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AF5C72"/>
    <w:multiLevelType w:val="hybridMultilevel"/>
    <w:tmpl w:val="9C9EE0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225BA8"/>
    <w:multiLevelType w:val="hybridMultilevel"/>
    <w:tmpl w:val="F2E61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37353D"/>
    <w:multiLevelType w:val="multilevel"/>
    <w:tmpl w:val="7AF469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4312A6"/>
    <w:multiLevelType w:val="hybridMultilevel"/>
    <w:tmpl w:val="34E0EF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D0358E"/>
    <w:multiLevelType w:val="hybridMultilevel"/>
    <w:tmpl w:val="B126A3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5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4"/>
  </w:num>
  <w:num w:numId="14">
    <w:abstractNumId w:val="8"/>
  </w:num>
  <w:num w:numId="15">
    <w:abstractNumId w:val="1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92"/>
    <w:rsid w:val="003F1F32"/>
    <w:rsid w:val="00474E5E"/>
    <w:rsid w:val="004D1099"/>
    <w:rsid w:val="00544552"/>
    <w:rsid w:val="0056124A"/>
    <w:rsid w:val="00584C05"/>
    <w:rsid w:val="00832E9A"/>
    <w:rsid w:val="00920502"/>
    <w:rsid w:val="009A0BA3"/>
    <w:rsid w:val="009D7092"/>
    <w:rsid w:val="00A44D11"/>
    <w:rsid w:val="00DE5792"/>
    <w:rsid w:val="00EF35EF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FDF5"/>
  <w15:chartTrackingRefBased/>
  <w15:docId w15:val="{845E79B9-6692-4287-80BE-56D470F4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092"/>
    <w:pPr>
      <w:spacing w:after="200" w:line="276" w:lineRule="auto"/>
    </w:pPr>
    <w:rPr>
      <w:rFonts w:ascii="Calibri" w:eastAsia="Calibri" w:hAnsi="Calibri" w:cs="Times New Roman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iddelsrutenett21">
    <w:name w:val="Middels rutenett 21"/>
    <w:uiPriority w:val="1"/>
    <w:qFormat/>
    <w:rsid w:val="009D7092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A44D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brodpunkt">
    <w:name w:val="brod_punkt"/>
    <w:basedOn w:val="Normal"/>
    <w:rsid w:val="003F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Lyssand Lindbom (Fag)</dc:creator>
  <cp:keywords/>
  <dc:description/>
  <cp:lastModifiedBy>Martina Suppersberger Hamre</cp:lastModifiedBy>
  <cp:revision>2</cp:revision>
  <dcterms:created xsi:type="dcterms:W3CDTF">2021-12-21T18:35:00Z</dcterms:created>
  <dcterms:modified xsi:type="dcterms:W3CDTF">2021-12-21T18:35:00Z</dcterms:modified>
</cp:coreProperties>
</file>